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9A8F" w14:textId="7411A46F" w:rsidR="002D3CFB" w:rsidRPr="00696009" w:rsidRDefault="002D3CFB" w:rsidP="002D3CFB">
      <w:pPr>
        <w:shd w:val="clear" w:color="auto" w:fill="FFFFFF"/>
        <w:spacing w:before="120"/>
        <w:ind w:left="1418" w:hanging="1368"/>
        <w:jc w:val="both"/>
        <w:rPr>
          <w:rFonts w:asciiTheme="minorHAnsi" w:eastAsia="Times New Roman" w:hAnsiTheme="minorHAnsi" w:cstheme="minorHAnsi"/>
          <w:b/>
          <w:bCs/>
          <w:spacing w:val="-10"/>
        </w:rPr>
      </w:pPr>
      <w:r w:rsidRPr="00FE423F">
        <w:rPr>
          <w:rFonts w:asciiTheme="minorHAnsi" w:hAnsiTheme="minorHAnsi" w:cstheme="minorHAnsi"/>
          <w:b/>
          <w:bCs/>
          <w:spacing w:val="-8"/>
        </w:rPr>
        <w:t>Za</w:t>
      </w:r>
      <w:r w:rsidRPr="00FE423F">
        <w:rPr>
          <w:rFonts w:asciiTheme="minorHAnsi" w:eastAsia="Times New Roman" w:hAnsiTheme="minorHAnsi" w:cstheme="minorHAnsi"/>
          <w:b/>
          <w:bCs/>
          <w:spacing w:val="-8"/>
        </w:rPr>
        <w:t xml:space="preserve">łącznik nr </w:t>
      </w:r>
      <w:r>
        <w:rPr>
          <w:rFonts w:asciiTheme="minorHAnsi" w:eastAsia="Times New Roman" w:hAnsiTheme="minorHAnsi" w:cstheme="minorHAnsi"/>
          <w:b/>
          <w:bCs/>
          <w:spacing w:val="-8"/>
        </w:rPr>
        <w:t>7</w:t>
      </w:r>
      <w:r w:rsidRPr="00FE423F"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FE423F">
        <w:rPr>
          <w:rFonts w:asciiTheme="minorHAnsi" w:eastAsia="Times New Roman" w:hAnsiTheme="minorHAnsi" w:cstheme="minorHAnsi"/>
          <w:b/>
          <w:bCs/>
          <w:spacing w:val="-10"/>
        </w:rPr>
        <w:t xml:space="preserve">do </w:t>
      </w:r>
      <w:r>
        <w:rPr>
          <w:rFonts w:asciiTheme="minorHAnsi" w:eastAsia="Times New Roman" w:hAnsiTheme="minorHAnsi" w:cstheme="minorHAnsi"/>
          <w:b/>
          <w:bCs/>
          <w:spacing w:val="-10"/>
        </w:rPr>
        <w:t>Umowy Ramowej</w:t>
      </w:r>
      <w:r w:rsidRPr="00FE423F">
        <w:rPr>
          <w:rFonts w:asciiTheme="minorHAnsi" w:eastAsia="Times New Roman" w:hAnsiTheme="minorHAnsi" w:cstheme="minorHAnsi"/>
          <w:b/>
          <w:bCs/>
          <w:spacing w:val="-10"/>
        </w:rPr>
        <w:t xml:space="preserve"> </w:t>
      </w:r>
      <w:bookmarkStart w:id="0" w:name="_Hlk68250744"/>
      <w:r w:rsidRPr="00696009">
        <w:rPr>
          <w:rFonts w:asciiTheme="minorHAnsi" w:eastAsia="Times New Roman" w:hAnsiTheme="minorHAnsi" w:cstheme="minorHAnsi"/>
          <w:b/>
          <w:bCs/>
          <w:spacing w:val="-10"/>
        </w:rPr>
        <w:t>w przedmiocie określenia warunków zapewnienia dostępu do infrastruktury technicznej w zakresie słupów elektroenergetycznych</w:t>
      </w:r>
    </w:p>
    <w:bookmarkEnd w:id="0"/>
    <w:p w14:paraId="24F40EEF" w14:textId="77777777" w:rsidR="002E7FA3" w:rsidRPr="003B3FFA" w:rsidRDefault="002E7FA3" w:rsidP="00C574D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5D0EE9A7" w14:textId="77777777" w:rsidR="00C65545" w:rsidRPr="003B3FFA" w:rsidRDefault="00C65545" w:rsidP="00C574D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54645598" w14:textId="5F4EC3AE" w:rsidR="00827C41" w:rsidRPr="003B3FFA" w:rsidRDefault="00C57804" w:rsidP="00C574D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 w:rsidRPr="003B3FFA">
        <w:rPr>
          <w:rFonts w:ascii="Arial" w:hAnsi="Arial" w:cs="Arial"/>
          <w:b/>
          <w:bCs/>
        </w:rPr>
        <w:t xml:space="preserve">Zasady </w:t>
      </w:r>
      <w:r w:rsidR="00C574DF" w:rsidRPr="003B3FFA">
        <w:rPr>
          <w:rFonts w:ascii="Arial" w:hAnsi="Arial" w:cs="Arial"/>
          <w:b/>
          <w:bCs/>
        </w:rPr>
        <w:t xml:space="preserve">techniczne </w:t>
      </w:r>
      <w:r w:rsidR="00720833" w:rsidRPr="003B3FFA">
        <w:rPr>
          <w:rFonts w:ascii="Arial" w:hAnsi="Arial" w:cs="Arial"/>
          <w:b/>
          <w:bCs/>
        </w:rPr>
        <w:t>udostępni</w:t>
      </w:r>
      <w:r w:rsidR="00EE5ED5">
        <w:rPr>
          <w:rFonts w:ascii="Arial" w:hAnsi="Arial" w:cs="Arial"/>
          <w:b/>
          <w:bCs/>
        </w:rPr>
        <w:t>a</w:t>
      </w:r>
      <w:r w:rsidR="00720833" w:rsidRPr="003B3FFA">
        <w:rPr>
          <w:rFonts w:ascii="Arial" w:hAnsi="Arial" w:cs="Arial"/>
          <w:b/>
          <w:bCs/>
        </w:rPr>
        <w:t>nia</w:t>
      </w:r>
      <w:r w:rsidR="00C574DF" w:rsidRPr="003B3FFA">
        <w:rPr>
          <w:rFonts w:ascii="Arial" w:hAnsi="Arial" w:cs="Arial"/>
          <w:b/>
          <w:bCs/>
        </w:rPr>
        <w:t xml:space="preserve"> </w:t>
      </w:r>
      <w:r w:rsidR="00554A91" w:rsidRPr="003B3FFA">
        <w:rPr>
          <w:rFonts w:ascii="Arial" w:hAnsi="Arial" w:cs="Arial"/>
          <w:b/>
          <w:bCs/>
        </w:rPr>
        <w:t>S</w:t>
      </w:r>
      <w:r w:rsidR="0003443C" w:rsidRPr="003B3FFA">
        <w:rPr>
          <w:rFonts w:ascii="Arial" w:hAnsi="Arial" w:cs="Arial"/>
          <w:b/>
          <w:bCs/>
        </w:rPr>
        <w:t>łup</w:t>
      </w:r>
      <w:r w:rsidR="00931A16" w:rsidRPr="003B3FFA">
        <w:rPr>
          <w:rFonts w:ascii="Arial" w:hAnsi="Arial" w:cs="Arial"/>
          <w:b/>
          <w:bCs/>
        </w:rPr>
        <w:t>ów</w:t>
      </w:r>
      <w:r w:rsidR="0003443C" w:rsidRPr="003B3FFA">
        <w:rPr>
          <w:rFonts w:ascii="Arial" w:hAnsi="Arial" w:cs="Arial"/>
          <w:b/>
          <w:bCs/>
        </w:rPr>
        <w:t xml:space="preserve"> elektroenergetycznych </w:t>
      </w:r>
    </w:p>
    <w:p w14:paraId="07BFA1C2" w14:textId="294F6655" w:rsidR="001A32F4" w:rsidRPr="003B3FFA" w:rsidRDefault="001A32F4" w:rsidP="007C28AE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661588FE" w14:textId="77777777" w:rsidR="001A32F4" w:rsidRPr="003B3FFA" w:rsidRDefault="001A32F4" w:rsidP="007C28AE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54ED5323" w14:textId="72D18339" w:rsidR="00FB298C" w:rsidRPr="003B3FFA" w:rsidRDefault="00FB298C" w:rsidP="002E7FA3">
      <w:pPr>
        <w:pStyle w:val="Akapitzlist"/>
        <w:numPr>
          <w:ilvl w:val="0"/>
          <w:numId w:val="23"/>
        </w:numPr>
        <w:spacing w:before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Podwieszenie </w:t>
      </w:r>
      <w:r w:rsidR="00805A72" w:rsidRPr="003B3FFA">
        <w:rPr>
          <w:rFonts w:ascii="Arial" w:hAnsi="Arial" w:cs="Arial"/>
          <w:sz w:val="22"/>
          <w:szCs w:val="22"/>
        </w:rPr>
        <w:t>Infrastruktury</w:t>
      </w:r>
      <w:r w:rsidR="00705225" w:rsidRPr="003B3FFA">
        <w:rPr>
          <w:rFonts w:ascii="Arial" w:hAnsi="Arial" w:cs="Arial"/>
          <w:sz w:val="22"/>
          <w:szCs w:val="22"/>
        </w:rPr>
        <w:t xml:space="preserve"> </w:t>
      </w:r>
      <w:r w:rsidRPr="003B3FFA">
        <w:rPr>
          <w:rFonts w:ascii="Arial" w:hAnsi="Arial" w:cs="Arial"/>
          <w:sz w:val="22"/>
          <w:szCs w:val="22"/>
        </w:rPr>
        <w:t>wi</w:t>
      </w:r>
      <w:r w:rsidR="000F0DB0" w:rsidRPr="003B3FFA">
        <w:rPr>
          <w:rFonts w:ascii="Arial" w:hAnsi="Arial" w:cs="Arial"/>
          <w:sz w:val="22"/>
          <w:szCs w:val="22"/>
        </w:rPr>
        <w:t>nn</w:t>
      </w:r>
      <w:r w:rsidRPr="003B3FFA">
        <w:rPr>
          <w:rFonts w:ascii="Arial" w:hAnsi="Arial" w:cs="Arial"/>
          <w:sz w:val="22"/>
          <w:szCs w:val="22"/>
        </w:rPr>
        <w:t xml:space="preserve">o być dokonane w oparciu o obowiązujące </w:t>
      </w:r>
      <w:r w:rsidR="00335E0B" w:rsidRPr="003B3FFA">
        <w:rPr>
          <w:rFonts w:ascii="Arial" w:hAnsi="Arial" w:cs="Arial"/>
          <w:sz w:val="22"/>
          <w:szCs w:val="22"/>
        </w:rPr>
        <w:t xml:space="preserve">w </w:t>
      </w:r>
      <w:r w:rsidR="00554A91" w:rsidRPr="003B3FFA">
        <w:rPr>
          <w:rFonts w:ascii="Arial" w:hAnsi="Arial" w:cs="Arial"/>
          <w:sz w:val="22"/>
          <w:szCs w:val="22"/>
        </w:rPr>
        <w:t>OU</w:t>
      </w:r>
      <w:r w:rsidRPr="003B3FFA">
        <w:rPr>
          <w:rFonts w:ascii="Arial" w:hAnsi="Arial" w:cs="Arial"/>
          <w:sz w:val="22"/>
          <w:szCs w:val="22"/>
        </w:rPr>
        <w:t xml:space="preserve"> instrukcje, przepisy</w:t>
      </w:r>
      <w:r w:rsidR="00805A72" w:rsidRPr="003B3FFA">
        <w:rPr>
          <w:rFonts w:ascii="Arial" w:hAnsi="Arial" w:cs="Arial"/>
          <w:sz w:val="22"/>
          <w:szCs w:val="22"/>
        </w:rPr>
        <w:t>, standardy techniczne</w:t>
      </w:r>
      <w:r w:rsidRPr="003B3FFA">
        <w:rPr>
          <w:rFonts w:ascii="Arial" w:hAnsi="Arial" w:cs="Arial"/>
          <w:sz w:val="22"/>
          <w:szCs w:val="22"/>
        </w:rPr>
        <w:t xml:space="preserve"> oraz normy dotyczące elektroenergetycznych linii napowietrznych</w:t>
      </w:r>
      <w:r w:rsidR="00324138" w:rsidRPr="003B3FFA">
        <w:rPr>
          <w:rFonts w:ascii="Arial" w:hAnsi="Arial" w:cs="Arial"/>
          <w:sz w:val="22"/>
          <w:szCs w:val="22"/>
        </w:rPr>
        <w:t>,</w:t>
      </w:r>
      <w:r w:rsidRPr="003B3FFA">
        <w:rPr>
          <w:rFonts w:ascii="Arial" w:hAnsi="Arial" w:cs="Arial"/>
          <w:sz w:val="22"/>
          <w:szCs w:val="22"/>
        </w:rPr>
        <w:t xml:space="preserve"> w szczególności:</w:t>
      </w:r>
    </w:p>
    <w:p w14:paraId="2F9B4314" w14:textId="6AA411B9" w:rsidR="00FB298C" w:rsidRPr="003B3FFA" w:rsidRDefault="00FB298C" w:rsidP="002E7FA3">
      <w:pPr>
        <w:pStyle w:val="Akapitzlist"/>
        <w:numPr>
          <w:ilvl w:val="0"/>
          <w:numId w:val="28"/>
        </w:numPr>
        <w:spacing w:before="60" w:line="276" w:lineRule="auto"/>
        <w:ind w:left="1151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normę PN-E-05100-1, 1998 „Elektroenergetyczne linie napowietrzne – Projektowanie i budowa</w:t>
      </w:r>
      <w:r w:rsidR="00040E21" w:rsidRPr="003B3FFA">
        <w:rPr>
          <w:rFonts w:ascii="Arial" w:hAnsi="Arial" w:cs="Arial"/>
          <w:sz w:val="22"/>
          <w:szCs w:val="22"/>
        </w:rPr>
        <w:t xml:space="preserve"> – Linie prądu przemie</w:t>
      </w:r>
      <w:r w:rsidR="000F0DB0" w:rsidRPr="003B3FFA">
        <w:rPr>
          <w:rFonts w:ascii="Arial" w:hAnsi="Arial" w:cs="Arial"/>
          <w:sz w:val="22"/>
          <w:szCs w:val="22"/>
        </w:rPr>
        <w:t>nn</w:t>
      </w:r>
      <w:r w:rsidR="00040E21" w:rsidRPr="003B3FFA">
        <w:rPr>
          <w:rFonts w:ascii="Arial" w:hAnsi="Arial" w:cs="Arial"/>
          <w:sz w:val="22"/>
          <w:szCs w:val="22"/>
        </w:rPr>
        <w:t>ego z przewodami roboczymi gołymi</w:t>
      </w:r>
      <w:r w:rsidRPr="003B3FFA">
        <w:rPr>
          <w:rFonts w:ascii="Arial" w:hAnsi="Arial" w:cs="Arial"/>
          <w:sz w:val="22"/>
          <w:szCs w:val="22"/>
        </w:rPr>
        <w:t>”</w:t>
      </w:r>
      <w:r w:rsidR="008E5CA5" w:rsidRPr="003B3FFA">
        <w:rPr>
          <w:rFonts w:ascii="Arial" w:hAnsi="Arial" w:cs="Arial"/>
          <w:sz w:val="22"/>
          <w:szCs w:val="22"/>
        </w:rPr>
        <w:t>,</w:t>
      </w:r>
    </w:p>
    <w:p w14:paraId="7269162D" w14:textId="3BFCF210" w:rsidR="00875EC0" w:rsidRPr="003B3FFA" w:rsidRDefault="00FB298C" w:rsidP="002E7FA3">
      <w:pPr>
        <w:pStyle w:val="Akapitzlist"/>
        <w:numPr>
          <w:ilvl w:val="0"/>
          <w:numId w:val="28"/>
        </w:numPr>
        <w:spacing w:before="60" w:line="276" w:lineRule="auto"/>
        <w:ind w:left="1151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normę N SEP-E-003 „Elektroenergetyczne linie napowietrzne. Projektowanie i</w:t>
      </w:r>
      <w:r w:rsidR="003467A0" w:rsidRPr="003B3FFA">
        <w:rPr>
          <w:rFonts w:ascii="Arial" w:hAnsi="Arial" w:cs="Arial"/>
          <w:sz w:val="22"/>
          <w:szCs w:val="22"/>
        </w:rPr>
        <w:t> </w:t>
      </w:r>
      <w:r w:rsidRPr="003B3FFA">
        <w:rPr>
          <w:rFonts w:ascii="Arial" w:hAnsi="Arial" w:cs="Arial"/>
          <w:sz w:val="22"/>
          <w:szCs w:val="22"/>
        </w:rPr>
        <w:t>budowa. Linie prądu przemie</w:t>
      </w:r>
      <w:r w:rsidR="000F0DB0" w:rsidRPr="003B3FFA">
        <w:rPr>
          <w:rFonts w:ascii="Arial" w:hAnsi="Arial" w:cs="Arial"/>
          <w:sz w:val="22"/>
          <w:szCs w:val="22"/>
        </w:rPr>
        <w:t>nn</w:t>
      </w:r>
      <w:r w:rsidRPr="003B3FFA">
        <w:rPr>
          <w:rFonts w:ascii="Arial" w:hAnsi="Arial" w:cs="Arial"/>
          <w:sz w:val="22"/>
          <w:szCs w:val="22"/>
        </w:rPr>
        <w:t xml:space="preserve">ego z przewodami </w:t>
      </w:r>
      <w:proofErr w:type="spellStart"/>
      <w:r w:rsidRPr="003B3FFA">
        <w:rPr>
          <w:rFonts w:ascii="Arial" w:hAnsi="Arial" w:cs="Arial"/>
          <w:sz w:val="22"/>
          <w:szCs w:val="22"/>
        </w:rPr>
        <w:t>pełnoizolowanymi</w:t>
      </w:r>
      <w:proofErr w:type="spellEnd"/>
      <w:r w:rsidRPr="003B3FFA">
        <w:rPr>
          <w:rFonts w:ascii="Arial" w:hAnsi="Arial" w:cs="Arial"/>
          <w:sz w:val="22"/>
          <w:szCs w:val="22"/>
        </w:rPr>
        <w:t xml:space="preserve"> oraz </w:t>
      </w:r>
      <w:r w:rsidR="00040E21" w:rsidRPr="003B3FFA">
        <w:rPr>
          <w:rFonts w:ascii="Arial" w:hAnsi="Arial" w:cs="Arial"/>
          <w:sz w:val="22"/>
          <w:szCs w:val="22"/>
        </w:rPr>
        <w:t>z</w:t>
      </w:r>
      <w:r w:rsidR="003467A0" w:rsidRPr="003B3FFA">
        <w:rPr>
          <w:rFonts w:ascii="Arial" w:hAnsi="Arial" w:cs="Arial"/>
          <w:sz w:val="22"/>
          <w:szCs w:val="22"/>
        </w:rPr>
        <w:t> </w:t>
      </w:r>
      <w:r w:rsidRPr="003B3FFA">
        <w:rPr>
          <w:rFonts w:ascii="Arial" w:hAnsi="Arial" w:cs="Arial"/>
          <w:sz w:val="22"/>
          <w:szCs w:val="22"/>
        </w:rPr>
        <w:t>p</w:t>
      </w:r>
      <w:r w:rsidR="008E5CA5" w:rsidRPr="003B3FFA">
        <w:rPr>
          <w:rFonts w:ascii="Arial" w:hAnsi="Arial" w:cs="Arial"/>
          <w:sz w:val="22"/>
          <w:szCs w:val="22"/>
        </w:rPr>
        <w:t xml:space="preserve">rzewodami </w:t>
      </w:r>
      <w:proofErr w:type="spellStart"/>
      <w:r w:rsidR="008E5CA5" w:rsidRPr="003B3FFA">
        <w:rPr>
          <w:rFonts w:ascii="Arial" w:hAnsi="Arial" w:cs="Arial"/>
          <w:sz w:val="22"/>
          <w:szCs w:val="22"/>
        </w:rPr>
        <w:t>niepełnoizolowanymi</w:t>
      </w:r>
      <w:proofErr w:type="spellEnd"/>
      <w:r w:rsidR="008E5CA5" w:rsidRPr="003B3FFA">
        <w:rPr>
          <w:rFonts w:ascii="Arial" w:hAnsi="Arial" w:cs="Arial"/>
          <w:sz w:val="22"/>
          <w:szCs w:val="22"/>
        </w:rPr>
        <w:t>”,</w:t>
      </w:r>
    </w:p>
    <w:p w14:paraId="40E5C99B" w14:textId="685B0F91" w:rsidR="00554A91" w:rsidRPr="003B3FFA" w:rsidRDefault="00554A91" w:rsidP="002E7FA3">
      <w:pPr>
        <w:pStyle w:val="Akapitzlist"/>
        <w:numPr>
          <w:ilvl w:val="0"/>
          <w:numId w:val="28"/>
        </w:numPr>
        <w:spacing w:before="60" w:line="276" w:lineRule="auto"/>
        <w:ind w:left="1151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normę PN-EN 50341</w:t>
      </w:r>
      <w:r w:rsidR="007F789B" w:rsidRPr="003B3FFA">
        <w:rPr>
          <w:rFonts w:ascii="Arial" w:hAnsi="Arial" w:cs="Arial"/>
          <w:sz w:val="22"/>
          <w:szCs w:val="22"/>
        </w:rPr>
        <w:t xml:space="preserve">-1:2013 Elektroenergetyczne linie napowietrzne prądu przemiennego powyżej 1 </w:t>
      </w:r>
      <w:proofErr w:type="spellStart"/>
      <w:r w:rsidR="007F789B" w:rsidRPr="003B3FFA">
        <w:rPr>
          <w:rFonts w:ascii="Arial" w:hAnsi="Arial" w:cs="Arial"/>
          <w:sz w:val="22"/>
          <w:szCs w:val="22"/>
        </w:rPr>
        <w:t>kV</w:t>
      </w:r>
      <w:proofErr w:type="spellEnd"/>
      <w:r w:rsidR="007F789B" w:rsidRPr="003B3FFA">
        <w:rPr>
          <w:rFonts w:ascii="Arial" w:hAnsi="Arial" w:cs="Arial"/>
          <w:sz w:val="22"/>
          <w:szCs w:val="22"/>
        </w:rPr>
        <w:t xml:space="preserve"> -- Część 1: Wymagania ogólne -- Specyfikacje wspólne</w:t>
      </w:r>
      <w:r w:rsidR="00D83DDF" w:rsidRPr="003B3FFA">
        <w:rPr>
          <w:rFonts w:ascii="Arial" w:hAnsi="Arial" w:cs="Arial"/>
          <w:sz w:val="22"/>
          <w:szCs w:val="22"/>
        </w:rPr>
        <w:t>,</w:t>
      </w:r>
    </w:p>
    <w:p w14:paraId="6ABE359C" w14:textId="08710BB7" w:rsidR="007F789B" w:rsidRPr="003B3FFA" w:rsidRDefault="007F789B" w:rsidP="002E7FA3">
      <w:pPr>
        <w:pStyle w:val="Akapitzlist"/>
        <w:numPr>
          <w:ilvl w:val="0"/>
          <w:numId w:val="28"/>
        </w:numPr>
        <w:spacing w:before="60" w:line="276" w:lineRule="auto"/>
        <w:ind w:left="1151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PN-EN 50341-2-22:2016 Elektroenergetyczne linie napowietrzne prądu przemiennego powyżej 1 </w:t>
      </w:r>
      <w:proofErr w:type="spellStart"/>
      <w:r w:rsidRPr="003B3FFA">
        <w:rPr>
          <w:rFonts w:ascii="Arial" w:hAnsi="Arial" w:cs="Arial"/>
          <w:sz w:val="22"/>
          <w:szCs w:val="22"/>
        </w:rPr>
        <w:t>kV</w:t>
      </w:r>
      <w:proofErr w:type="spellEnd"/>
      <w:r w:rsidRPr="003B3FFA">
        <w:rPr>
          <w:rFonts w:ascii="Arial" w:hAnsi="Arial" w:cs="Arial"/>
          <w:sz w:val="22"/>
          <w:szCs w:val="22"/>
        </w:rPr>
        <w:t xml:space="preserve"> -- Część 2-22: Krajowe Warunki Normatywne (NNA) dla Polski (oparte na EN 50341-1:2012)</w:t>
      </w:r>
      <w:r w:rsidR="00D83DDF" w:rsidRPr="003B3FFA">
        <w:rPr>
          <w:rFonts w:ascii="Arial" w:hAnsi="Arial" w:cs="Arial"/>
          <w:sz w:val="22"/>
          <w:szCs w:val="22"/>
        </w:rPr>
        <w:t>,</w:t>
      </w:r>
    </w:p>
    <w:p w14:paraId="4484BA3A" w14:textId="61ACC7B0" w:rsidR="009B5558" w:rsidRPr="003B3FFA" w:rsidRDefault="000F0DB0" w:rsidP="002E7FA3">
      <w:pPr>
        <w:pStyle w:val="Akapitzlist"/>
        <w:numPr>
          <w:ilvl w:val="0"/>
          <w:numId w:val="28"/>
        </w:numPr>
        <w:spacing w:before="60" w:line="276" w:lineRule="auto"/>
        <w:ind w:left="1151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normę </w:t>
      </w:r>
      <w:r w:rsidR="001258AD" w:rsidRPr="003B3FFA">
        <w:rPr>
          <w:rFonts w:ascii="Arial" w:hAnsi="Arial" w:cs="Arial"/>
          <w:sz w:val="22"/>
          <w:szCs w:val="22"/>
        </w:rPr>
        <w:t>N </w:t>
      </w:r>
      <w:r w:rsidR="008E5CA5" w:rsidRPr="003B3FFA">
        <w:rPr>
          <w:rFonts w:ascii="Arial" w:hAnsi="Arial" w:cs="Arial"/>
          <w:sz w:val="22"/>
          <w:szCs w:val="22"/>
        </w:rPr>
        <w:t>SEP-E-0001 „Sieci elektroenergetyczne niskiego napięcia. Ochrona przeciwporażeniowa”,</w:t>
      </w:r>
    </w:p>
    <w:p w14:paraId="32E922E8" w14:textId="3315D10D" w:rsidR="00D876EF" w:rsidRPr="003B3FFA" w:rsidRDefault="00040E21" w:rsidP="002E7FA3">
      <w:pPr>
        <w:pStyle w:val="Akapitzlist"/>
        <w:numPr>
          <w:ilvl w:val="0"/>
          <w:numId w:val="28"/>
        </w:numPr>
        <w:spacing w:before="60" w:line="276" w:lineRule="auto"/>
        <w:ind w:left="1151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Instrukcj</w:t>
      </w:r>
      <w:r w:rsidR="00B00755" w:rsidRPr="003B3FFA">
        <w:rPr>
          <w:rFonts w:ascii="Arial" w:hAnsi="Arial" w:cs="Arial"/>
          <w:sz w:val="22"/>
          <w:szCs w:val="22"/>
        </w:rPr>
        <w:t>ę</w:t>
      </w:r>
      <w:r w:rsidRPr="003B3FFA">
        <w:rPr>
          <w:rFonts w:ascii="Arial" w:hAnsi="Arial" w:cs="Arial"/>
          <w:sz w:val="22"/>
          <w:szCs w:val="22"/>
        </w:rPr>
        <w:t xml:space="preserve"> </w:t>
      </w:r>
      <w:r w:rsidR="0041379A" w:rsidRPr="003B3FFA">
        <w:rPr>
          <w:rFonts w:ascii="Arial" w:hAnsi="Arial" w:cs="Arial"/>
          <w:sz w:val="22"/>
          <w:szCs w:val="22"/>
        </w:rPr>
        <w:t xml:space="preserve">organizacji bezpiecznej pracy przy urządzeniach energetycznych </w:t>
      </w:r>
      <w:r w:rsidR="00A84676" w:rsidRPr="003B3FFA">
        <w:rPr>
          <w:rFonts w:ascii="Arial" w:hAnsi="Arial" w:cs="Arial"/>
          <w:sz w:val="22"/>
          <w:szCs w:val="22"/>
        </w:rPr>
        <w:t xml:space="preserve">w </w:t>
      </w:r>
      <w:r w:rsidR="00554A91" w:rsidRPr="003B3FFA">
        <w:rPr>
          <w:rFonts w:ascii="Arial" w:hAnsi="Arial" w:cs="Arial"/>
          <w:sz w:val="22"/>
          <w:szCs w:val="22"/>
        </w:rPr>
        <w:t>OU</w:t>
      </w:r>
      <w:r w:rsidR="00A5140B" w:rsidRPr="003B3FFA">
        <w:rPr>
          <w:rFonts w:ascii="Arial" w:hAnsi="Arial" w:cs="Arial"/>
          <w:sz w:val="22"/>
          <w:szCs w:val="22"/>
        </w:rPr>
        <w:t xml:space="preserve"> (IOBP)</w:t>
      </w:r>
      <w:r w:rsidR="00B00755" w:rsidRPr="003B3FFA">
        <w:rPr>
          <w:rFonts w:ascii="Arial" w:hAnsi="Arial" w:cs="Arial"/>
          <w:sz w:val="22"/>
          <w:szCs w:val="22"/>
        </w:rPr>
        <w:t>,</w:t>
      </w:r>
    </w:p>
    <w:p w14:paraId="34ECDDF9" w14:textId="1794440C" w:rsidR="002D0BD5" w:rsidRPr="003B3FFA" w:rsidRDefault="00A5140B" w:rsidP="002E7FA3">
      <w:pPr>
        <w:pStyle w:val="Akapitzlist"/>
        <w:numPr>
          <w:ilvl w:val="0"/>
          <w:numId w:val="28"/>
        </w:numPr>
        <w:spacing w:before="60" w:line="276" w:lineRule="auto"/>
        <w:ind w:left="1151" w:hanging="357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r</w:t>
      </w:r>
      <w:r w:rsidR="00D876EF" w:rsidRPr="003B3FFA">
        <w:rPr>
          <w:rFonts w:ascii="Arial" w:hAnsi="Arial" w:cs="Arial"/>
          <w:sz w:val="22"/>
          <w:szCs w:val="22"/>
        </w:rPr>
        <w:t xml:space="preserve">ozporządzenie Ministra Gospodarki </w:t>
      </w:r>
      <w:r w:rsidR="00554A91" w:rsidRPr="003B3FFA">
        <w:rPr>
          <w:rFonts w:ascii="Arial" w:hAnsi="Arial" w:cs="Arial"/>
          <w:sz w:val="22"/>
          <w:szCs w:val="22"/>
        </w:rPr>
        <w:t xml:space="preserve">i Infrastruktury </w:t>
      </w:r>
      <w:r w:rsidR="00D876EF" w:rsidRPr="003B3FFA">
        <w:rPr>
          <w:rFonts w:ascii="Arial" w:hAnsi="Arial" w:cs="Arial"/>
          <w:sz w:val="22"/>
          <w:szCs w:val="22"/>
        </w:rPr>
        <w:t>z dnia 26 października</w:t>
      </w:r>
      <w:r w:rsidR="001D5F75" w:rsidRPr="003B3FFA">
        <w:rPr>
          <w:rFonts w:ascii="Arial" w:hAnsi="Arial" w:cs="Arial"/>
          <w:sz w:val="22"/>
          <w:szCs w:val="22"/>
        </w:rPr>
        <w:t xml:space="preserve"> 2005 r. w</w:t>
      </w:r>
      <w:r w:rsidR="003467A0" w:rsidRPr="003B3FFA">
        <w:rPr>
          <w:rFonts w:ascii="Arial" w:hAnsi="Arial" w:cs="Arial"/>
          <w:sz w:val="22"/>
          <w:szCs w:val="22"/>
        </w:rPr>
        <w:t> </w:t>
      </w:r>
      <w:r w:rsidR="001D5F75" w:rsidRPr="003B3FFA">
        <w:rPr>
          <w:rFonts w:ascii="Arial" w:hAnsi="Arial" w:cs="Arial"/>
          <w:sz w:val="22"/>
          <w:szCs w:val="22"/>
        </w:rPr>
        <w:t>sp</w:t>
      </w:r>
      <w:r w:rsidR="00D876EF" w:rsidRPr="003B3FFA">
        <w:rPr>
          <w:rFonts w:ascii="Arial" w:hAnsi="Arial" w:cs="Arial"/>
          <w:sz w:val="22"/>
          <w:szCs w:val="22"/>
        </w:rPr>
        <w:t>r</w:t>
      </w:r>
      <w:r w:rsidR="001D5F75" w:rsidRPr="003B3FFA">
        <w:rPr>
          <w:rFonts w:ascii="Arial" w:hAnsi="Arial" w:cs="Arial"/>
          <w:sz w:val="22"/>
          <w:szCs w:val="22"/>
        </w:rPr>
        <w:t>a</w:t>
      </w:r>
      <w:r w:rsidR="00D876EF" w:rsidRPr="003B3FFA">
        <w:rPr>
          <w:rFonts w:ascii="Arial" w:hAnsi="Arial" w:cs="Arial"/>
          <w:sz w:val="22"/>
          <w:szCs w:val="22"/>
        </w:rPr>
        <w:t>wie warunków technicznych, jakim powi</w:t>
      </w:r>
      <w:r w:rsidR="000F0DB0" w:rsidRPr="003B3FFA">
        <w:rPr>
          <w:rFonts w:ascii="Arial" w:hAnsi="Arial" w:cs="Arial"/>
          <w:sz w:val="22"/>
          <w:szCs w:val="22"/>
        </w:rPr>
        <w:t>nn</w:t>
      </w:r>
      <w:r w:rsidR="00D876EF" w:rsidRPr="003B3FFA">
        <w:rPr>
          <w:rFonts w:ascii="Arial" w:hAnsi="Arial" w:cs="Arial"/>
          <w:sz w:val="22"/>
          <w:szCs w:val="22"/>
        </w:rPr>
        <w:t>y odpowiadać telekomunikacyjne obiekty budowlane i ich usytuowanie</w:t>
      </w:r>
      <w:r w:rsidR="00EF5465" w:rsidRPr="003B3FFA">
        <w:rPr>
          <w:rFonts w:ascii="Arial" w:hAnsi="Arial" w:cs="Arial"/>
          <w:sz w:val="22"/>
          <w:szCs w:val="22"/>
        </w:rPr>
        <w:t>.</w:t>
      </w:r>
    </w:p>
    <w:p w14:paraId="2C97A52D" w14:textId="0B437FA4" w:rsidR="00732053" w:rsidRPr="003B3FFA" w:rsidRDefault="00732053" w:rsidP="002E7FA3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Infrastrukturę należy zabudować poniżej istniejących przewodów roboczych linii elektroenergetycznej w odległości pionowej wynikającej z obliczeń projektowych</w:t>
      </w:r>
      <w:r w:rsidR="00A4278A" w:rsidRPr="003B3FFA">
        <w:rPr>
          <w:rFonts w:ascii="Arial" w:hAnsi="Arial" w:cs="Arial"/>
          <w:sz w:val="22"/>
          <w:szCs w:val="22"/>
        </w:rPr>
        <w:t xml:space="preserve"> nie mniejszej niż</w:t>
      </w:r>
      <w:r w:rsidR="00C6182E" w:rsidRPr="003B3FFA">
        <w:rPr>
          <w:rFonts w:ascii="Arial" w:hAnsi="Arial" w:cs="Arial"/>
          <w:sz w:val="22"/>
          <w:szCs w:val="22"/>
        </w:rPr>
        <w:t xml:space="preserve"> </w:t>
      </w:r>
      <w:r w:rsidRPr="003B3FFA">
        <w:rPr>
          <w:rFonts w:ascii="Arial" w:hAnsi="Arial" w:cs="Arial"/>
          <w:sz w:val="22"/>
          <w:szCs w:val="22"/>
        </w:rPr>
        <w:t>suma:</w:t>
      </w:r>
    </w:p>
    <w:p w14:paraId="50A8788D" w14:textId="286503BA" w:rsidR="00732053" w:rsidRPr="003B3FFA" w:rsidRDefault="00732053" w:rsidP="00732053">
      <w:pPr>
        <w:pStyle w:val="Akapitzlist"/>
        <w:numPr>
          <w:ilvl w:val="0"/>
          <w:numId w:val="24"/>
        </w:numPr>
        <w:spacing w:before="60" w:line="276" w:lineRule="auto"/>
        <w:ind w:left="107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0,3 </w:t>
      </w:r>
      <w:r w:rsidR="00926FCA" w:rsidRPr="003B3FFA">
        <w:rPr>
          <w:rFonts w:ascii="Arial" w:hAnsi="Arial" w:cs="Arial"/>
          <w:sz w:val="22"/>
          <w:szCs w:val="22"/>
        </w:rPr>
        <w:t>m</w:t>
      </w:r>
      <w:r w:rsidRPr="003B3FFA">
        <w:rPr>
          <w:rFonts w:ascii="Arial" w:hAnsi="Arial" w:cs="Arial"/>
          <w:sz w:val="22"/>
          <w:szCs w:val="22"/>
        </w:rPr>
        <w:t xml:space="preserve"> i odstępu ergonomicznego dla </w:t>
      </w:r>
      <w:r w:rsidR="00D16A45" w:rsidRPr="003B3FFA">
        <w:rPr>
          <w:rFonts w:ascii="Arial" w:hAnsi="Arial" w:cs="Arial"/>
          <w:sz w:val="22"/>
          <w:szCs w:val="22"/>
        </w:rPr>
        <w:t>linii</w:t>
      </w:r>
      <w:r w:rsidRPr="003B3F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3FFA">
        <w:rPr>
          <w:rFonts w:ascii="Arial" w:hAnsi="Arial" w:cs="Arial"/>
          <w:sz w:val="22"/>
          <w:szCs w:val="22"/>
        </w:rPr>
        <w:t>nn</w:t>
      </w:r>
      <w:proofErr w:type="spellEnd"/>
      <w:r w:rsidR="00D16A45" w:rsidRPr="003B3FFA">
        <w:rPr>
          <w:rFonts w:ascii="Arial" w:hAnsi="Arial" w:cs="Arial"/>
          <w:sz w:val="22"/>
          <w:szCs w:val="22"/>
        </w:rPr>
        <w:t xml:space="preserve"> 0,4 </w:t>
      </w:r>
      <w:proofErr w:type="spellStart"/>
      <w:r w:rsidR="00D16A45" w:rsidRPr="003B3FFA">
        <w:rPr>
          <w:rFonts w:ascii="Arial" w:hAnsi="Arial" w:cs="Arial"/>
          <w:sz w:val="22"/>
          <w:szCs w:val="22"/>
        </w:rPr>
        <w:t>kV</w:t>
      </w:r>
      <w:proofErr w:type="spellEnd"/>
      <w:r w:rsidRPr="003B3FFA">
        <w:rPr>
          <w:rFonts w:ascii="Arial" w:hAnsi="Arial" w:cs="Arial"/>
          <w:sz w:val="22"/>
          <w:szCs w:val="22"/>
        </w:rPr>
        <w:t>,</w:t>
      </w:r>
    </w:p>
    <w:p w14:paraId="6A25A4D1" w14:textId="50A08230" w:rsidR="00732053" w:rsidRPr="003B3FFA" w:rsidRDefault="00732053" w:rsidP="00732053">
      <w:pPr>
        <w:pStyle w:val="Akapitzlist"/>
        <w:numPr>
          <w:ilvl w:val="0"/>
          <w:numId w:val="24"/>
        </w:numPr>
        <w:spacing w:before="60" w:line="276" w:lineRule="auto"/>
        <w:ind w:left="107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1,12 m </w:t>
      </w:r>
      <w:r w:rsidR="00926FCA" w:rsidRPr="003B3FFA">
        <w:rPr>
          <w:rFonts w:ascii="Arial" w:hAnsi="Arial" w:cs="Arial"/>
          <w:sz w:val="22"/>
          <w:szCs w:val="22"/>
        </w:rPr>
        <w:t xml:space="preserve">i odstępu ergonomicznego </w:t>
      </w:r>
      <w:r w:rsidRPr="003B3FFA">
        <w:rPr>
          <w:rFonts w:ascii="Arial" w:hAnsi="Arial" w:cs="Arial"/>
          <w:sz w:val="22"/>
          <w:szCs w:val="22"/>
        </w:rPr>
        <w:t xml:space="preserve">dla linii </w:t>
      </w:r>
      <w:r w:rsidR="00D16A45" w:rsidRPr="003B3FFA">
        <w:rPr>
          <w:rFonts w:ascii="Arial" w:hAnsi="Arial" w:cs="Arial"/>
          <w:sz w:val="22"/>
          <w:szCs w:val="22"/>
        </w:rPr>
        <w:t xml:space="preserve">SN </w:t>
      </w:r>
      <w:r w:rsidRPr="003B3FFA">
        <w:rPr>
          <w:rFonts w:ascii="Arial" w:hAnsi="Arial" w:cs="Arial"/>
          <w:sz w:val="22"/>
          <w:szCs w:val="22"/>
        </w:rPr>
        <w:t xml:space="preserve">6 </w:t>
      </w:r>
      <w:proofErr w:type="spellStart"/>
      <w:r w:rsidRPr="003B3FFA">
        <w:rPr>
          <w:rFonts w:ascii="Arial" w:hAnsi="Arial" w:cs="Arial"/>
          <w:sz w:val="22"/>
          <w:szCs w:val="22"/>
        </w:rPr>
        <w:t>kV</w:t>
      </w:r>
      <w:proofErr w:type="spellEnd"/>
      <w:r w:rsidRPr="003B3FFA">
        <w:rPr>
          <w:rFonts w:ascii="Arial" w:hAnsi="Arial" w:cs="Arial"/>
          <w:sz w:val="22"/>
          <w:szCs w:val="22"/>
        </w:rPr>
        <w:t>,</w:t>
      </w:r>
    </w:p>
    <w:p w14:paraId="4130DFD6" w14:textId="05692FF1" w:rsidR="00732053" w:rsidRPr="003B3FFA" w:rsidRDefault="00732053" w:rsidP="00732053">
      <w:pPr>
        <w:pStyle w:val="Akapitzlist"/>
        <w:numPr>
          <w:ilvl w:val="0"/>
          <w:numId w:val="24"/>
        </w:numPr>
        <w:spacing w:before="60" w:line="276" w:lineRule="auto"/>
        <w:ind w:left="107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1,16 m </w:t>
      </w:r>
      <w:r w:rsidR="00926FCA" w:rsidRPr="003B3FFA">
        <w:rPr>
          <w:rFonts w:ascii="Arial" w:hAnsi="Arial" w:cs="Arial"/>
          <w:sz w:val="22"/>
          <w:szCs w:val="22"/>
        </w:rPr>
        <w:t xml:space="preserve">i odstępu </w:t>
      </w:r>
      <w:r w:rsidR="000076D8" w:rsidRPr="003B3FFA">
        <w:rPr>
          <w:rFonts w:ascii="Arial" w:hAnsi="Arial" w:cs="Arial"/>
          <w:sz w:val="22"/>
          <w:szCs w:val="22"/>
        </w:rPr>
        <w:t xml:space="preserve">ergonomicznego </w:t>
      </w:r>
      <w:r w:rsidRPr="003B3FFA">
        <w:rPr>
          <w:rFonts w:ascii="Arial" w:hAnsi="Arial" w:cs="Arial"/>
          <w:sz w:val="22"/>
          <w:szCs w:val="22"/>
        </w:rPr>
        <w:t xml:space="preserve">dla linii </w:t>
      </w:r>
      <w:r w:rsidR="00D16A45" w:rsidRPr="003B3FFA">
        <w:rPr>
          <w:rFonts w:ascii="Arial" w:hAnsi="Arial" w:cs="Arial"/>
          <w:sz w:val="22"/>
          <w:szCs w:val="22"/>
        </w:rPr>
        <w:t xml:space="preserve">SN </w:t>
      </w:r>
      <w:r w:rsidRPr="003B3FFA">
        <w:rPr>
          <w:rFonts w:ascii="Arial" w:hAnsi="Arial" w:cs="Arial"/>
          <w:sz w:val="22"/>
          <w:szCs w:val="22"/>
        </w:rPr>
        <w:t xml:space="preserve">15 </w:t>
      </w:r>
      <w:proofErr w:type="spellStart"/>
      <w:r w:rsidRPr="003B3FFA">
        <w:rPr>
          <w:rFonts w:ascii="Arial" w:hAnsi="Arial" w:cs="Arial"/>
          <w:sz w:val="22"/>
          <w:szCs w:val="22"/>
        </w:rPr>
        <w:t>kV</w:t>
      </w:r>
      <w:proofErr w:type="spellEnd"/>
      <w:r w:rsidRPr="003B3FFA">
        <w:rPr>
          <w:rFonts w:ascii="Arial" w:hAnsi="Arial" w:cs="Arial"/>
          <w:sz w:val="22"/>
          <w:szCs w:val="22"/>
        </w:rPr>
        <w:t>,</w:t>
      </w:r>
    </w:p>
    <w:p w14:paraId="0B07DC87" w14:textId="2F60DB90" w:rsidR="00732053" w:rsidRPr="003B3FFA" w:rsidRDefault="00732053" w:rsidP="00732053">
      <w:pPr>
        <w:pStyle w:val="Akapitzlist"/>
        <w:numPr>
          <w:ilvl w:val="0"/>
          <w:numId w:val="24"/>
        </w:numPr>
        <w:spacing w:before="60" w:line="276" w:lineRule="auto"/>
        <w:ind w:left="107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1,22 m </w:t>
      </w:r>
      <w:r w:rsidR="00926FCA" w:rsidRPr="003B3FFA">
        <w:rPr>
          <w:rFonts w:ascii="Arial" w:hAnsi="Arial" w:cs="Arial"/>
          <w:sz w:val="22"/>
          <w:szCs w:val="22"/>
        </w:rPr>
        <w:t xml:space="preserve">i odstępu </w:t>
      </w:r>
      <w:r w:rsidR="000076D8" w:rsidRPr="003B3FFA">
        <w:rPr>
          <w:rFonts w:ascii="Arial" w:hAnsi="Arial" w:cs="Arial"/>
          <w:sz w:val="22"/>
          <w:szCs w:val="22"/>
        </w:rPr>
        <w:t xml:space="preserve">ergonomicznego </w:t>
      </w:r>
      <w:r w:rsidRPr="003B3FFA">
        <w:rPr>
          <w:rFonts w:ascii="Arial" w:hAnsi="Arial" w:cs="Arial"/>
          <w:sz w:val="22"/>
          <w:szCs w:val="22"/>
        </w:rPr>
        <w:t xml:space="preserve">dla linii </w:t>
      </w:r>
      <w:r w:rsidR="00D16A45" w:rsidRPr="003B3FFA">
        <w:rPr>
          <w:rFonts w:ascii="Arial" w:hAnsi="Arial" w:cs="Arial"/>
          <w:sz w:val="22"/>
          <w:szCs w:val="22"/>
        </w:rPr>
        <w:t xml:space="preserve">SN </w:t>
      </w:r>
      <w:r w:rsidRPr="003B3FFA">
        <w:rPr>
          <w:rFonts w:ascii="Arial" w:hAnsi="Arial" w:cs="Arial"/>
          <w:sz w:val="22"/>
          <w:szCs w:val="22"/>
        </w:rPr>
        <w:t xml:space="preserve">20 </w:t>
      </w:r>
      <w:proofErr w:type="spellStart"/>
      <w:r w:rsidRPr="003B3FFA">
        <w:rPr>
          <w:rFonts w:ascii="Arial" w:hAnsi="Arial" w:cs="Arial"/>
          <w:sz w:val="22"/>
          <w:szCs w:val="22"/>
        </w:rPr>
        <w:t>kV</w:t>
      </w:r>
      <w:proofErr w:type="spellEnd"/>
      <w:r w:rsidRPr="003B3FFA">
        <w:rPr>
          <w:rFonts w:ascii="Arial" w:hAnsi="Arial" w:cs="Arial"/>
          <w:sz w:val="22"/>
          <w:szCs w:val="22"/>
        </w:rPr>
        <w:t>,</w:t>
      </w:r>
    </w:p>
    <w:p w14:paraId="47A3DAF8" w14:textId="31D3E0D4" w:rsidR="00732053" w:rsidRPr="003B3FFA" w:rsidRDefault="00732053" w:rsidP="00732053">
      <w:pPr>
        <w:pStyle w:val="Akapitzlist"/>
        <w:numPr>
          <w:ilvl w:val="0"/>
          <w:numId w:val="24"/>
        </w:numPr>
        <w:spacing w:before="60" w:line="276" w:lineRule="auto"/>
        <w:ind w:left="1077" w:hanging="340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1,32 m </w:t>
      </w:r>
      <w:r w:rsidR="00926FCA" w:rsidRPr="003B3FFA">
        <w:rPr>
          <w:rFonts w:ascii="Arial" w:hAnsi="Arial" w:cs="Arial"/>
          <w:sz w:val="22"/>
          <w:szCs w:val="22"/>
        </w:rPr>
        <w:t xml:space="preserve">i odstępu </w:t>
      </w:r>
      <w:r w:rsidR="000076D8" w:rsidRPr="003B3FFA">
        <w:rPr>
          <w:rFonts w:ascii="Arial" w:hAnsi="Arial" w:cs="Arial"/>
          <w:sz w:val="22"/>
          <w:szCs w:val="22"/>
        </w:rPr>
        <w:t xml:space="preserve">ergonomicznego </w:t>
      </w:r>
      <w:r w:rsidRPr="003B3FFA">
        <w:rPr>
          <w:rFonts w:ascii="Arial" w:hAnsi="Arial" w:cs="Arial"/>
          <w:sz w:val="22"/>
          <w:szCs w:val="22"/>
        </w:rPr>
        <w:t xml:space="preserve">dla linii </w:t>
      </w:r>
      <w:r w:rsidR="00D16A45" w:rsidRPr="003B3FFA">
        <w:rPr>
          <w:rFonts w:ascii="Arial" w:hAnsi="Arial" w:cs="Arial"/>
          <w:sz w:val="22"/>
          <w:szCs w:val="22"/>
        </w:rPr>
        <w:t>SN 3</w:t>
      </w:r>
      <w:r w:rsidRPr="003B3FFA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3B3FFA">
        <w:rPr>
          <w:rFonts w:ascii="Arial" w:hAnsi="Arial" w:cs="Arial"/>
          <w:sz w:val="22"/>
          <w:szCs w:val="22"/>
        </w:rPr>
        <w:t>kV</w:t>
      </w:r>
      <w:proofErr w:type="spellEnd"/>
      <w:r w:rsidRPr="003B3FFA">
        <w:rPr>
          <w:rFonts w:ascii="Arial" w:hAnsi="Arial" w:cs="Arial"/>
          <w:sz w:val="22"/>
          <w:szCs w:val="22"/>
        </w:rPr>
        <w:t>.</w:t>
      </w:r>
    </w:p>
    <w:p w14:paraId="1BAD3125" w14:textId="36C1E12D" w:rsidR="003B522C" w:rsidRPr="003B3FFA" w:rsidRDefault="00805A72" w:rsidP="001A32F4">
      <w:pPr>
        <w:spacing w:after="0" w:line="276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3B3FFA">
        <w:rPr>
          <w:rFonts w:ascii="Arial" w:eastAsia="Times New Roman" w:hAnsi="Arial" w:cs="Arial"/>
          <w:lang w:eastAsia="pl-PL"/>
        </w:rPr>
        <w:t xml:space="preserve">Przy czym </w:t>
      </w:r>
      <w:r w:rsidR="003B522C" w:rsidRPr="003B3FFA">
        <w:rPr>
          <w:rFonts w:ascii="Arial" w:eastAsia="Times New Roman" w:hAnsi="Arial" w:cs="Arial"/>
          <w:lang w:eastAsia="pl-PL"/>
        </w:rPr>
        <w:t xml:space="preserve">odstęp ergonomiczny </w:t>
      </w:r>
      <w:r w:rsidRPr="003B3FFA">
        <w:rPr>
          <w:rFonts w:ascii="Arial" w:eastAsia="Times New Roman" w:hAnsi="Arial" w:cs="Arial"/>
          <w:lang w:eastAsia="pl-PL"/>
        </w:rPr>
        <w:t>jest to</w:t>
      </w:r>
      <w:r w:rsidR="003B522C" w:rsidRPr="003B3FFA">
        <w:rPr>
          <w:rFonts w:ascii="Arial" w:eastAsia="Times New Roman" w:hAnsi="Arial" w:cs="Arial"/>
          <w:lang w:eastAsia="pl-PL"/>
        </w:rPr>
        <w:t xml:space="preserve"> odstęp w powietrzu dopuszczający w ograniczonym zakresie błędy ruchowe i błędy w ocenie odległości przy prowadzeniu prac przy minimalnej odległości zbliżenia, przy uwzględnieniu rodzaju czynności wykonywanych przez osobę, jak i używanych narzędzi</w:t>
      </w:r>
      <w:r w:rsidRPr="003B3FFA">
        <w:rPr>
          <w:rFonts w:ascii="Arial" w:eastAsia="Times New Roman" w:hAnsi="Arial" w:cs="Arial"/>
          <w:lang w:eastAsia="pl-PL"/>
        </w:rPr>
        <w:t xml:space="preserve"> (Rozporządzenie Ministra Energii z dnia 28 sierpnia 2019 r. w sprawie bezpieczeństwa i higieny pracy przy urządzeniach energetycznych)</w:t>
      </w:r>
      <w:r w:rsidR="003B522C" w:rsidRPr="003B3FFA">
        <w:rPr>
          <w:rFonts w:ascii="Arial" w:eastAsia="Times New Roman" w:hAnsi="Arial" w:cs="Arial"/>
          <w:lang w:eastAsia="pl-PL"/>
        </w:rPr>
        <w:t>.</w:t>
      </w:r>
    </w:p>
    <w:p w14:paraId="7E0C5C11" w14:textId="5A67791F" w:rsidR="00EC4113" w:rsidRPr="003B3FFA" w:rsidRDefault="00EC4113" w:rsidP="002E7FA3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W przypadku występowania już podwieszonej </w:t>
      </w:r>
      <w:r w:rsidR="00705225" w:rsidRPr="003B3FFA">
        <w:rPr>
          <w:rFonts w:ascii="Arial" w:hAnsi="Arial" w:cs="Arial"/>
          <w:sz w:val="22"/>
          <w:szCs w:val="22"/>
        </w:rPr>
        <w:t xml:space="preserve">innej </w:t>
      </w:r>
      <w:r w:rsidR="00056C61" w:rsidRPr="003B3FFA">
        <w:rPr>
          <w:rFonts w:ascii="Arial" w:hAnsi="Arial" w:cs="Arial"/>
          <w:sz w:val="22"/>
          <w:szCs w:val="22"/>
        </w:rPr>
        <w:t>I</w:t>
      </w:r>
      <w:r w:rsidRPr="003B3FFA">
        <w:rPr>
          <w:rFonts w:ascii="Arial" w:hAnsi="Arial" w:cs="Arial"/>
          <w:sz w:val="22"/>
          <w:szCs w:val="22"/>
        </w:rPr>
        <w:t xml:space="preserve">nfrastruktury </w:t>
      </w:r>
      <w:r w:rsidR="00705225" w:rsidRPr="003B3FFA">
        <w:rPr>
          <w:rFonts w:ascii="Arial" w:hAnsi="Arial" w:cs="Arial"/>
          <w:sz w:val="22"/>
          <w:szCs w:val="22"/>
        </w:rPr>
        <w:t xml:space="preserve">lub należącej do podmiotów trzecich </w:t>
      </w:r>
      <w:r w:rsidRPr="003B3FFA">
        <w:rPr>
          <w:rFonts w:ascii="Arial" w:hAnsi="Arial" w:cs="Arial"/>
          <w:sz w:val="22"/>
          <w:szCs w:val="22"/>
        </w:rPr>
        <w:t xml:space="preserve">(np. </w:t>
      </w:r>
      <w:r w:rsidR="00705225" w:rsidRPr="003B3FFA">
        <w:rPr>
          <w:rFonts w:ascii="Arial" w:hAnsi="Arial" w:cs="Arial"/>
          <w:sz w:val="22"/>
          <w:szCs w:val="22"/>
        </w:rPr>
        <w:t xml:space="preserve">infrastruktury </w:t>
      </w:r>
      <w:r w:rsidRPr="003B3FFA">
        <w:rPr>
          <w:rFonts w:ascii="Arial" w:hAnsi="Arial" w:cs="Arial"/>
          <w:sz w:val="22"/>
          <w:szCs w:val="22"/>
        </w:rPr>
        <w:t xml:space="preserve">oświetleniowej, telekomunikacyjnej) należy </w:t>
      </w:r>
      <w:r w:rsidR="009C337B" w:rsidRPr="003B3FFA">
        <w:rPr>
          <w:rFonts w:ascii="Arial" w:hAnsi="Arial" w:cs="Arial"/>
          <w:sz w:val="22"/>
          <w:szCs w:val="22"/>
        </w:rPr>
        <w:t xml:space="preserve">uwzględnić </w:t>
      </w:r>
      <w:r w:rsidR="000F499E" w:rsidRPr="003B3FFA">
        <w:rPr>
          <w:rFonts w:ascii="Arial" w:hAnsi="Arial" w:cs="Arial"/>
          <w:sz w:val="22"/>
          <w:szCs w:val="22"/>
        </w:rPr>
        <w:t xml:space="preserve">ten fakt w </w:t>
      </w:r>
      <w:r w:rsidR="006F013E" w:rsidRPr="003B3FFA">
        <w:rPr>
          <w:rFonts w:ascii="Arial" w:hAnsi="Arial" w:cs="Arial"/>
          <w:sz w:val="22"/>
          <w:szCs w:val="22"/>
        </w:rPr>
        <w:t xml:space="preserve">trakcie opracowania </w:t>
      </w:r>
      <w:r w:rsidR="000F499E" w:rsidRPr="003B3FFA">
        <w:rPr>
          <w:rFonts w:ascii="Arial" w:hAnsi="Arial" w:cs="Arial"/>
          <w:sz w:val="22"/>
          <w:szCs w:val="22"/>
        </w:rPr>
        <w:t xml:space="preserve">dokumentacji </w:t>
      </w:r>
      <w:r w:rsidRPr="003B3FFA">
        <w:rPr>
          <w:rFonts w:ascii="Arial" w:hAnsi="Arial" w:cs="Arial"/>
          <w:sz w:val="22"/>
          <w:szCs w:val="22"/>
        </w:rPr>
        <w:t>projektow</w:t>
      </w:r>
      <w:r w:rsidR="000F499E" w:rsidRPr="003B3FFA">
        <w:rPr>
          <w:rFonts w:ascii="Arial" w:hAnsi="Arial" w:cs="Arial"/>
          <w:sz w:val="22"/>
          <w:szCs w:val="22"/>
        </w:rPr>
        <w:t>ej,</w:t>
      </w:r>
      <w:r w:rsidRPr="003B3FFA">
        <w:rPr>
          <w:rFonts w:ascii="Arial" w:hAnsi="Arial" w:cs="Arial"/>
          <w:sz w:val="22"/>
          <w:szCs w:val="22"/>
        </w:rPr>
        <w:t xml:space="preserve"> w szczególności</w:t>
      </w:r>
      <w:r w:rsidR="000F499E" w:rsidRPr="003B3FFA">
        <w:rPr>
          <w:rFonts w:ascii="Arial" w:hAnsi="Arial" w:cs="Arial"/>
          <w:sz w:val="22"/>
          <w:szCs w:val="22"/>
        </w:rPr>
        <w:t>,</w:t>
      </w:r>
      <w:r w:rsidRPr="003B3FFA">
        <w:rPr>
          <w:rFonts w:ascii="Arial" w:hAnsi="Arial" w:cs="Arial"/>
          <w:sz w:val="22"/>
          <w:szCs w:val="22"/>
        </w:rPr>
        <w:t xml:space="preserve"> w zakresie zachowania wymaganych odległości</w:t>
      </w:r>
      <w:r w:rsidR="00033434" w:rsidRPr="003B3FFA">
        <w:rPr>
          <w:rFonts w:ascii="Arial" w:hAnsi="Arial" w:cs="Arial"/>
          <w:sz w:val="22"/>
          <w:szCs w:val="22"/>
        </w:rPr>
        <w:t xml:space="preserve"> i zgodności z normami</w:t>
      </w:r>
      <w:r w:rsidRPr="003B3FFA">
        <w:rPr>
          <w:rFonts w:ascii="Arial" w:hAnsi="Arial" w:cs="Arial"/>
          <w:sz w:val="22"/>
          <w:szCs w:val="22"/>
        </w:rPr>
        <w:t xml:space="preserve">. </w:t>
      </w:r>
    </w:p>
    <w:p w14:paraId="3B34E45F" w14:textId="07EBFE5C" w:rsidR="00BC13F3" w:rsidRPr="003B3FFA" w:rsidRDefault="00BC13F3" w:rsidP="002E7FA3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lastRenderedPageBreak/>
        <w:t xml:space="preserve">Wysokość zawieszenia </w:t>
      </w:r>
      <w:r w:rsidR="004E4E50" w:rsidRPr="003B3FFA">
        <w:rPr>
          <w:rFonts w:ascii="Arial" w:hAnsi="Arial" w:cs="Arial"/>
          <w:sz w:val="22"/>
          <w:szCs w:val="22"/>
        </w:rPr>
        <w:t>Infrastruktury</w:t>
      </w:r>
      <w:r w:rsidR="00056C61" w:rsidRPr="003B3FFA">
        <w:rPr>
          <w:rFonts w:ascii="Arial" w:hAnsi="Arial" w:cs="Arial"/>
          <w:sz w:val="22"/>
          <w:szCs w:val="22"/>
        </w:rPr>
        <w:t xml:space="preserve"> </w:t>
      </w:r>
      <w:r w:rsidRPr="003B3FFA">
        <w:rPr>
          <w:rFonts w:ascii="Arial" w:hAnsi="Arial" w:cs="Arial"/>
          <w:sz w:val="22"/>
          <w:szCs w:val="22"/>
        </w:rPr>
        <w:t>od ziemi nie może być mniejsza niż określona w </w:t>
      </w:r>
      <w:r w:rsidR="00051488" w:rsidRPr="003B3FFA">
        <w:rPr>
          <w:rFonts w:ascii="Arial" w:hAnsi="Arial" w:cs="Arial"/>
          <w:sz w:val="22"/>
          <w:szCs w:val="22"/>
        </w:rPr>
        <w:t xml:space="preserve">przepisach lub </w:t>
      </w:r>
      <w:r w:rsidRPr="003B3FFA">
        <w:rPr>
          <w:rFonts w:ascii="Arial" w:hAnsi="Arial" w:cs="Arial"/>
          <w:sz w:val="22"/>
          <w:szCs w:val="22"/>
        </w:rPr>
        <w:t xml:space="preserve">normach wymienionych w pkt </w:t>
      </w:r>
      <w:r w:rsidR="0099562E" w:rsidRPr="003B3FFA">
        <w:rPr>
          <w:rFonts w:ascii="Arial" w:hAnsi="Arial" w:cs="Arial"/>
          <w:sz w:val="22"/>
          <w:szCs w:val="22"/>
        </w:rPr>
        <w:t>1</w:t>
      </w:r>
      <w:r w:rsidRPr="003B3FFA">
        <w:rPr>
          <w:rFonts w:ascii="Arial" w:hAnsi="Arial" w:cs="Arial"/>
          <w:sz w:val="22"/>
          <w:szCs w:val="22"/>
        </w:rPr>
        <w:t>.</w:t>
      </w:r>
    </w:p>
    <w:p w14:paraId="75539D73" w14:textId="7408D4BA" w:rsidR="00F70D93" w:rsidRPr="003B3FFA" w:rsidRDefault="00F70D93" w:rsidP="002E7FA3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Prace OK na liniach nn.</w:t>
      </w:r>
    </w:p>
    <w:p w14:paraId="23CC4DAC" w14:textId="0CF785F9" w:rsidR="00F70D93" w:rsidRPr="003B3FFA" w:rsidRDefault="00B650E2" w:rsidP="002E7FA3">
      <w:pPr>
        <w:pStyle w:val="Akapitzlist"/>
        <w:spacing w:before="60" w:line="276" w:lineRule="auto"/>
        <w:ind w:left="340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OK wykonuje </w:t>
      </w:r>
      <w:r w:rsidR="00F70D93" w:rsidRPr="003B3FFA">
        <w:rPr>
          <w:rFonts w:ascii="Arial" w:hAnsi="Arial" w:cs="Arial"/>
          <w:sz w:val="22"/>
          <w:szCs w:val="22"/>
        </w:rPr>
        <w:t xml:space="preserve">prace w technologii pozwalającej na pracę montera na elektroenergetycznej linii </w:t>
      </w:r>
      <w:proofErr w:type="spellStart"/>
      <w:r w:rsidR="00F70D93" w:rsidRPr="003B3FFA">
        <w:rPr>
          <w:rFonts w:ascii="Arial" w:hAnsi="Arial" w:cs="Arial"/>
          <w:sz w:val="22"/>
          <w:szCs w:val="22"/>
        </w:rPr>
        <w:t>nn</w:t>
      </w:r>
      <w:proofErr w:type="spellEnd"/>
      <w:r w:rsidR="00F70D93" w:rsidRPr="003B3FFA">
        <w:rPr>
          <w:rFonts w:ascii="Arial" w:hAnsi="Arial" w:cs="Arial"/>
          <w:sz w:val="22"/>
          <w:szCs w:val="22"/>
        </w:rPr>
        <w:t xml:space="preserve"> będącej pod napięciem i Instrukcji opracowanej przez OK</w:t>
      </w:r>
      <w:r w:rsidR="00F70D93" w:rsidRPr="003B3FFA">
        <w:rPr>
          <w:rFonts w:ascii="Arial" w:hAnsi="Arial" w:cs="Arial"/>
          <w:i/>
          <w:sz w:val="22"/>
          <w:szCs w:val="22"/>
        </w:rPr>
        <w:t xml:space="preserve">. </w:t>
      </w:r>
      <w:r w:rsidR="00F70D93" w:rsidRPr="003B3FFA">
        <w:rPr>
          <w:rFonts w:ascii="Arial" w:hAnsi="Arial" w:cs="Arial"/>
          <w:sz w:val="22"/>
          <w:szCs w:val="22"/>
        </w:rPr>
        <w:t>OSD wskaże, z podanych poniżej, obowiązujące na obszarze jego działania technologie wykonywania prac</w:t>
      </w:r>
      <w:r w:rsidR="00F70D93" w:rsidRPr="003B3FFA">
        <w:rPr>
          <w:rFonts w:ascii="Arial" w:hAnsi="Arial" w:cs="Arial"/>
          <w:i/>
          <w:sz w:val="22"/>
          <w:szCs w:val="22"/>
        </w:rPr>
        <w:t>:</w:t>
      </w:r>
    </w:p>
    <w:p w14:paraId="6FCC93ED" w14:textId="23B5EBBE" w:rsidR="00F70D93" w:rsidRPr="003B3FFA" w:rsidRDefault="00F70D93" w:rsidP="0062590F">
      <w:pPr>
        <w:pStyle w:val="Akapitzlist"/>
        <w:numPr>
          <w:ilvl w:val="0"/>
          <w:numId w:val="29"/>
        </w:numPr>
        <w:spacing w:before="120" w:line="276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3B3FFA">
        <w:rPr>
          <w:rFonts w:ascii="Arial" w:hAnsi="Arial" w:cs="Arial"/>
          <w:iCs/>
          <w:sz w:val="22"/>
          <w:szCs w:val="22"/>
        </w:rPr>
        <w:t xml:space="preserve">w technologii prac w pobliżu napięcia (bez wyłączeń energii dla odbiorców); prace powinny być wykonywane w oparciu </w:t>
      </w:r>
      <w:r w:rsidRPr="00D91925">
        <w:rPr>
          <w:rFonts w:ascii="Arial" w:hAnsi="Arial" w:cs="Arial"/>
          <w:iCs/>
          <w:sz w:val="22"/>
          <w:szCs w:val="22"/>
        </w:rPr>
        <w:t xml:space="preserve">o </w:t>
      </w:r>
      <w:r w:rsidR="001A3AAD" w:rsidRPr="00D91925">
        <w:rPr>
          <w:rFonts w:ascii="Arial" w:hAnsi="Arial" w:cs="Arial"/>
          <w:iCs/>
          <w:sz w:val="22"/>
          <w:szCs w:val="22"/>
        </w:rPr>
        <w:t xml:space="preserve">Instrukcję bezpiecznego podwieszania przewodów telekomunikacyjnych na infrastrukturze sieci </w:t>
      </w:r>
      <w:proofErr w:type="spellStart"/>
      <w:r w:rsidR="001A3AAD" w:rsidRPr="00D91925">
        <w:rPr>
          <w:rFonts w:ascii="Arial" w:hAnsi="Arial" w:cs="Arial"/>
          <w:iCs/>
          <w:sz w:val="22"/>
          <w:szCs w:val="22"/>
        </w:rPr>
        <w:t>nn</w:t>
      </w:r>
      <w:proofErr w:type="spellEnd"/>
      <w:r w:rsidR="001A3AAD" w:rsidRPr="00974808">
        <w:t xml:space="preserve"> </w:t>
      </w:r>
      <w:r w:rsidRPr="003B3FFA">
        <w:rPr>
          <w:rFonts w:ascii="Arial" w:hAnsi="Arial" w:cs="Arial"/>
          <w:iCs/>
          <w:sz w:val="22"/>
          <w:szCs w:val="22"/>
        </w:rPr>
        <w:t xml:space="preserve">przygotowaną przez </w:t>
      </w:r>
      <w:r w:rsidR="001E526C" w:rsidRPr="003B3FFA">
        <w:rPr>
          <w:rFonts w:ascii="Arial" w:hAnsi="Arial" w:cs="Arial"/>
          <w:iCs/>
          <w:sz w:val="22"/>
          <w:szCs w:val="22"/>
        </w:rPr>
        <w:t>OK</w:t>
      </w:r>
      <w:r w:rsidRPr="003B3FFA">
        <w:rPr>
          <w:rFonts w:ascii="Arial" w:hAnsi="Arial" w:cs="Arial"/>
          <w:iCs/>
          <w:sz w:val="22"/>
          <w:szCs w:val="22"/>
        </w:rPr>
        <w:t xml:space="preserve"> i uzgodnioną z OSD;</w:t>
      </w:r>
    </w:p>
    <w:p w14:paraId="1653E023" w14:textId="77777777" w:rsidR="00F70D93" w:rsidRPr="003B3FFA" w:rsidRDefault="00F70D93" w:rsidP="0062590F">
      <w:pPr>
        <w:pStyle w:val="Akapitzlist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3B3FFA">
        <w:rPr>
          <w:rFonts w:ascii="Arial" w:hAnsi="Arial" w:cs="Arial"/>
          <w:iCs/>
          <w:sz w:val="22"/>
          <w:szCs w:val="22"/>
        </w:rPr>
        <w:t>lub</w:t>
      </w:r>
    </w:p>
    <w:p w14:paraId="5CC4B494" w14:textId="0DB606CC" w:rsidR="00F90040" w:rsidRPr="003B3FFA" w:rsidRDefault="00F70D93" w:rsidP="0062590F">
      <w:pPr>
        <w:pStyle w:val="Akapitzlist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3B3FFA">
        <w:rPr>
          <w:rFonts w:ascii="Arial" w:hAnsi="Arial" w:cs="Arial"/>
          <w:iCs/>
          <w:sz w:val="22"/>
          <w:szCs w:val="22"/>
        </w:rPr>
        <w:t>w technologii prac pod napięciem (PPN); prace w technologii PPN mogą wykonywać osoby zweryfikowane przez OSD (posiadające stosowne uprawnienia i upoważnienia), spełniające warunki określone w instrukcjach/procedurach PPN obwiązujących u danego OSD i</w:t>
      </w:r>
      <w:r w:rsidR="00275360">
        <w:rPr>
          <w:rFonts w:ascii="Arial" w:hAnsi="Arial" w:cs="Arial"/>
          <w:iCs/>
          <w:sz w:val="22"/>
          <w:szCs w:val="22"/>
        </w:rPr>
        <w:t xml:space="preserve"> </w:t>
      </w:r>
      <w:r w:rsidRPr="003B3FFA">
        <w:rPr>
          <w:rFonts w:ascii="Arial" w:hAnsi="Arial" w:cs="Arial"/>
          <w:iCs/>
          <w:sz w:val="22"/>
          <w:szCs w:val="22"/>
        </w:rPr>
        <w:t xml:space="preserve">instrukcjach PPN obowiązujących </w:t>
      </w:r>
      <w:r w:rsidR="00E63327" w:rsidRPr="003B3FFA">
        <w:rPr>
          <w:rFonts w:ascii="Arial" w:hAnsi="Arial" w:cs="Arial"/>
          <w:iCs/>
          <w:sz w:val="22"/>
          <w:szCs w:val="22"/>
        </w:rPr>
        <w:t>w OK</w:t>
      </w:r>
      <w:r w:rsidRPr="003B3FFA">
        <w:rPr>
          <w:rFonts w:ascii="Arial" w:hAnsi="Arial" w:cs="Arial"/>
          <w:iCs/>
          <w:sz w:val="22"/>
          <w:szCs w:val="22"/>
        </w:rPr>
        <w:t>, które zostały zaakceptowane przez OSD do stosowania</w:t>
      </w:r>
      <w:r w:rsidR="004E4E50" w:rsidRPr="003B3FFA">
        <w:rPr>
          <w:rFonts w:ascii="Arial" w:hAnsi="Arial" w:cs="Arial"/>
          <w:iCs/>
          <w:sz w:val="22"/>
          <w:szCs w:val="22"/>
        </w:rPr>
        <w:t>;</w:t>
      </w:r>
    </w:p>
    <w:p w14:paraId="3CFAC756" w14:textId="42DB83B6" w:rsidR="00B650E2" w:rsidRPr="003B3FFA" w:rsidRDefault="00B650E2" w:rsidP="0062590F">
      <w:pPr>
        <w:pStyle w:val="Akapitzlist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3B3FFA">
        <w:rPr>
          <w:rFonts w:ascii="Arial" w:hAnsi="Arial" w:cs="Arial"/>
          <w:iCs/>
          <w:sz w:val="22"/>
          <w:szCs w:val="22"/>
        </w:rPr>
        <w:t>lub</w:t>
      </w:r>
    </w:p>
    <w:p w14:paraId="03ECD64C" w14:textId="64BCC4FA" w:rsidR="00B650E2" w:rsidRPr="003B3FFA" w:rsidRDefault="00402928" w:rsidP="0062590F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iCs/>
        </w:rPr>
      </w:pPr>
      <w:r w:rsidRPr="003B3FFA">
        <w:rPr>
          <w:rFonts w:ascii="Arial" w:hAnsi="Arial" w:cs="Arial"/>
          <w:iCs/>
          <w:sz w:val="22"/>
          <w:szCs w:val="22"/>
        </w:rPr>
        <w:t xml:space="preserve">w wyjątkowych sytuacjach, </w:t>
      </w:r>
      <w:r w:rsidR="00127A95" w:rsidRPr="003B3FFA">
        <w:rPr>
          <w:rFonts w:ascii="Arial" w:hAnsi="Arial" w:cs="Arial"/>
          <w:iCs/>
          <w:sz w:val="22"/>
          <w:szCs w:val="22"/>
        </w:rPr>
        <w:t>w</w:t>
      </w:r>
      <w:r w:rsidR="00B650E2" w:rsidRPr="003B3FFA">
        <w:rPr>
          <w:rFonts w:ascii="Arial" w:hAnsi="Arial" w:cs="Arial"/>
          <w:iCs/>
          <w:sz w:val="22"/>
          <w:szCs w:val="22"/>
        </w:rPr>
        <w:t xml:space="preserve"> przypadku braku możliwości wykonania pracy przy załączonej linii wg instrukcji OK, dopuszcza się wykonanie prac w oparciu o Instrukcję organizacji bezpiecznej pracy przy urządzeniach energetycznych w OU.</w:t>
      </w:r>
    </w:p>
    <w:p w14:paraId="35C0160C" w14:textId="1D7C06BD" w:rsidR="00127A95" w:rsidRPr="003B3FFA" w:rsidRDefault="00127A95" w:rsidP="003467A0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Prace OK na liniach SN</w:t>
      </w:r>
      <w:r w:rsidR="00C65545" w:rsidRPr="003B3FFA">
        <w:rPr>
          <w:rFonts w:ascii="Arial" w:hAnsi="Arial" w:cs="Arial"/>
          <w:sz w:val="22"/>
          <w:szCs w:val="22"/>
        </w:rPr>
        <w:t>.</w:t>
      </w:r>
    </w:p>
    <w:p w14:paraId="7F73BF47" w14:textId="77777777" w:rsidR="00787864" w:rsidRPr="003B3FFA" w:rsidRDefault="00787864" w:rsidP="001A32F4">
      <w:pPr>
        <w:pStyle w:val="Akapitzlist"/>
        <w:spacing w:before="60" w:line="276" w:lineRule="auto"/>
        <w:ind w:left="340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OSD wskaże, z podanych poniżej, obowiązujące na obszarze jego działania technologie wykonywania prac</w:t>
      </w:r>
      <w:r w:rsidRPr="003B3FFA">
        <w:rPr>
          <w:rFonts w:ascii="Arial" w:hAnsi="Arial" w:cs="Arial"/>
          <w:i/>
          <w:sz w:val="22"/>
          <w:szCs w:val="22"/>
        </w:rPr>
        <w:t>:</w:t>
      </w:r>
    </w:p>
    <w:p w14:paraId="7468F175" w14:textId="2C4489AA" w:rsidR="00787864" w:rsidRPr="003B3FFA" w:rsidRDefault="00787864" w:rsidP="0062590F">
      <w:pPr>
        <w:pStyle w:val="Akapitzlist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3B3FFA">
        <w:rPr>
          <w:rFonts w:ascii="Arial" w:hAnsi="Arial" w:cs="Arial"/>
          <w:iCs/>
          <w:sz w:val="22"/>
          <w:szCs w:val="22"/>
        </w:rPr>
        <w:t xml:space="preserve">w technologii prac pod napięciem (PPN); prace w technologii PPN mogą wykonywać osoby zweryfikowane przez OSD (posiadające stosowne uprawnienia i upoważnienia), spełniające warunki określone w instrukcjach/procedurach PPN obwiązujących u danego OSD i instrukcjach PPN obowiązujących </w:t>
      </w:r>
      <w:r w:rsidR="00E63327" w:rsidRPr="003B3FFA">
        <w:rPr>
          <w:rFonts w:ascii="Arial" w:hAnsi="Arial" w:cs="Arial"/>
          <w:iCs/>
          <w:sz w:val="22"/>
          <w:szCs w:val="22"/>
        </w:rPr>
        <w:t>w OK</w:t>
      </w:r>
      <w:r w:rsidRPr="003B3FFA">
        <w:rPr>
          <w:rFonts w:ascii="Arial" w:hAnsi="Arial" w:cs="Arial"/>
          <w:iCs/>
          <w:sz w:val="22"/>
          <w:szCs w:val="22"/>
        </w:rPr>
        <w:t>, które zostały zaakceptowane przez OSD do stosowania;</w:t>
      </w:r>
    </w:p>
    <w:p w14:paraId="7903FA21" w14:textId="77777777" w:rsidR="00787864" w:rsidRPr="003B3FFA" w:rsidRDefault="00787864" w:rsidP="0062590F">
      <w:pPr>
        <w:pStyle w:val="Akapitzlist"/>
        <w:spacing w:before="120" w:after="120" w:line="276" w:lineRule="auto"/>
        <w:ind w:left="144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3B3FFA">
        <w:rPr>
          <w:rFonts w:ascii="Arial" w:hAnsi="Arial" w:cs="Arial"/>
          <w:iCs/>
          <w:sz w:val="22"/>
          <w:szCs w:val="22"/>
        </w:rPr>
        <w:t>lub</w:t>
      </w:r>
    </w:p>
    <w:p w14:paraId="289FC218" w14:textId="749FECC9" w:rsidR="00787864" w:rsidRPr="003B3FFA" w:rsidRDefault="00402928" w:rsidP="0062590F">
      <w:pPr>
        <w:pStyle w:val="Akapitzlist"/>
        <w:numPr>
          <w:ilvl w:val="0"/>
          <w:numId w:val="30"/>
        </w:numPr>
        <w:spacing w:before="240" w:line="276" w:lineRule="auto"/>
        <w:jc w:val="both"/>
        <w:rPr>
          <w:rFonts w:ascii="Arial" w:hAnsi="Arial" w:cs="Arial"/>
          <w:iCs/>
        </w:rPr>
      </w:pPr>
      <w:r w:rsidRPr="003B3FFA">
        <w:rPr>
          <w:rFonts w:ascii="Arial" w:hAnsi="Arial" w:cs="Arial"/>
          <w:iCs/>
          <w:sz w:val="22"/>
          <w:szCs w:val="22"/>
        </w:rPr>
        <w:t xml:space="preserve">w wyjątkowych sytuacjach, </w:t>
      </w:r>
      <w:r w:rsidR="00787864" w:rsidRPr="003B3FFA">
        <w:rPr>
          <w:rFonts w:ascii="Arial" w:hAnsi="Arial" w:cs="Arial"/>
          <w:iCs/>
          <w:sz w:val="22"/>
          <w:szCs w:val="22"/>
        </w:rPr>
        <w:t xml:space="preserve">w przypadku braku możliwości wykonania pracy przy załączonej linii, dopuszcza się wykonanie prac w oparciu o Instrukcję organizacji bezpiecznej pracy przy urządzeniach energetycznych w OU. </w:t>
      </w:r>
    </w:p>
    <w:p w14:paraId="078524D5" w14:textId="26BD0D0D" w:rsidR="00844D26" w:rsidRPr="003B3FFA" w:rsidRDefault="00844D26" w:rsidP="00844D26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70406286"/>
      <w:r w:rsidRPr="003B3FFA">
        <w:rPr>
          <w:rFonts w:ascii="Arial" w:hAnsi="Arial" w:cs="Arial"/>
          <w:sz w:val="22"/>
          <w:szCs w:val="22"/>
        </w:rPr>
        <w:t>Prace realizowane przez OK wymienione w pkt. 5</w:t>
      </w:r>
      <w:r w:rsidR="008441B7" w:rsidRPr="003B3FFA">
        <w:rPr>
          <w:rFonts w:ascii="Arial" w:hAnsi="Arial" w:cs="Arial"/>
          <w:sz w:val="22"/>
          <w:szCs w:val="22"/>
        </w:rPr>
        <w:t>c</w:t>
      </w:r>
      <w:r w:rsidRPr="003B3FFA">
        <w:rPr>
          <w:rFonts w:ascii="Arial" w:hAnsi="Arial" w:cs="Arial"/>
          <w:sz w:val="22"/>
          <w:szCs w:val="22"/>
        </w:rPr>
        <w:t xml:space="preserve"> i 6</w:t>
      </w:r>
      <w:r w:rsidR="008441B7" w:rsidRPr="003B3FFA">
        <w:rPr>
          <w:rFonts w:ascii="Arial" w:hAnsi="Arial" w:cs="Arial"/>
          <w:sz w:val="22"/>
          <w:szCs w:val="22"/>
        </w:rPr>
        <w:t>b</w:t>
      </w:r>
      <w:r w:rsidRPr="003B3FFA">
        <w:rPr>
          <w:rFonts w:ascii="Arial" w:hAnsi="Arial" w:cs="Arial"/>
          <w:sz w:val="22"/>
          <w:szCs w:val="22"/>
        </w:rPr>
        <w:t xml:space="preserve"> </w:t>
      </w:r>
      <w:r w:rsidR="007047D4" w:rsidRPr="003B3FFA">
        <w:rPr>
          <w:rFonts w:ascii="Arial" w:hAnsi="Arial" w:cs="Arial"/>
          <w:sz w:val="22"/>
          <w:szCs w:val="22"/>
        </w:rPr>
        <w:t>po</w:t>
      </w:r>
      <w:r w:rsidRPr="003B3FFA">
        <w:rPr>
          <w:rFonts w:ascii="Arial" w:hAnsi="Arial" w:cs="Arial"/>
          <w:sz w:val="22"/>
          <w:szCs w:val="22"/>
        </w:rPr>
        <w:t>winny być zorganizowane przez OK w sposób ograniczający do minimum liczbę odbiorców OU, którzy zosta</w:t>
      </w:r>
      <w:r w:rsidR="004223C3" w:rsidRPr="003B3FFA">
        <w:rPr>
          <w:rFonts w:ascii="Arial" w:hAnsi="Arial" w:cs="Arial"/>
          <w:sz w:val="22"/>
          <w:szCs w:val="22"/>
        </w:rPr>
        <w:t>ną</w:t>
      </w:r>
      <w:r w:rsidRPr="003B3FFA">
        <w:rPr>
          <w:rFonts w:ascii="Arial" w:hAnsi="Arial" w:cs="Arial"/>
          <w:sz w:val="22"/>
          <w:szCs w:val="22"/>
        </w:rPr>
        <w:t xml:space="preserve"> objęci </w:t>
      </w:r>
      <w:r w:rsidR="00077859" w:rsidRPr="003B3FFA">
        <w:rPr>
          <w:rFonts w:ascii="Arial" w:hAnsi="Arial" w:cs="Arial"/>
          <w:sz w:val="22"/>
          <w:szCs w:val="22"/>
        </w:rPr>
        <w:t xml:space="preserve">przerwami w dostawie </w:t>
      </w:r>
      <w:r w:rsidRPr="003B3FFA">
        <w:rPr>
          <w:rFonts w:ascii="Arial" w:hAnsi="Arial" w:cs="Arial"/>
          <w:sz w:val="22"/>
          <w:szCs w:val="22"/>
        </w:rPr>
        <w:t>energii elektrycznej z powodu prowadzenia tych prac</w:t>
      </w:r>
      <w:r w:rsidR="00077859" w:rsidRPr="003B3FFA">
        <w:rPr>
          <w:rFonts w:ascii="Arial" w:hAnsi="Arial" w:cs="Arial"/>
          <w:sz w:val="22"/>
          <w:szCs w:val="22"/>
        </w:rPr>
        <w:t>, poprzez zapewnienie zasilania rezerwowego dla odbiorców energii np. w postaci agregatów prądotwórczych.</w:t>
      </w:r>
    </w:p>
    <w:bookmarkEnd w:id="1"/>
    <w:p w14:paraId="60A02E91" w14:textId="4B783402" w:rsidR="00DA4CC3" w:rsidRPr="003B3FFA" w:rsidRDefault="00236223" w:rsidP="002E7FA3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 xml:space="preserve">Liczba </w:t>
      </w:r>
      <w:r w:rsidR="008C0516" w:rsidRPr="003B3FFA">
        <w:rPr>
          <w:rFonts w:ascii="Arial" w:hAnsi="Arial" w:cs="Arial"/>
          <w:sz w:val="22"/>
          <w:szCs w:val="22"/>
        </w:rPr>
        <w:t xml:space="preserve">możliwych do podwieszenia </w:t>
      </w:r>
      <w:r w:rsidR="00705225" w:rsidRPr="003B3FFA">
        <w:rPr>
          <w:rFonts w:ascii="Arial" w:hAnsi="Arial" w:cs="Arial"/>
          <w:sz w:val="22"/>
          <w:szCs w:val="22"/>
        </w:rPr>
        <w:t>K</w:t>
      </w:r>
      <w:r w:rsidR="00085E39" w:rsidRPr="003B3FFA">
        <w:rPr>
          <w:rFonts w:ascii="Arial" w:hAnsi="Arial" w:cs="Arial"/>
          <w:sz w:val="22"/>
          <w:szCs w:val="22"/>
        </w:rPr>
        <w:t xml:space="preserve">abli </w:t>
      </w:r>
      <w:r w:rsidR="00705225" w:rsidRPr="003B3FFA">
        <w:rPr>
          <w:rFonts w:ascii="Arial" w:hAnsi="Arial" w:cs="Arial"/>
          <w:sz w:val="22"/>
          <w:szCs w:val="22"/>
        </w:rPr>
        <w:t>telekomunikacyjnych</w:t>
      </w:r>
      <w:r w:rsidR="0085421A" w:rsidRPr="003B3FFA">
        <w:rPr>
          <w:rFonts w:ascii="Arial" w:hAnsi="Arial" w:cs="Arial"/>
          <w:sz w:val="22"/>
          <w:szCs w:val="22"/>
        </w:rPr>
        <w:t>, Kabli abonenckich</w:t>
      </w:r>
      <w:r w:rsidR="00705225" w:rsidRPr="003B3FFA">
        <w:rPr>
          <w:rFonts w:ascii="Arial" w:hAnsi="Arial" w:cs="Arial"/>
          <w:sz w:val="22"/>
          <w:szCs w:val="22"/>
        </w:rPr>
        <w:t xml:space="preserve"> </w:t>
      </w:r>
      <w:r w:rsidRPr="003B3FFA">
        <w:rPr>
          <w:rFonts w:ascii="Arial" w:hAnsi="Arial" w:cs="Arial"/>
          <w:sz w:val="22"/>
          <w:szCs w:val="22"/>
        </w:rPr>
        <w:t xml:space="preserve">przypadająca na jeden </w:t>
      </w:r>
      <w:r w:rsidR="00705225" w:rsidRPr="003B3FFA">
        <w:rPr>
          <w:rFonts w:ascii="Arial" w:hAnsi="Arial" w:cs="Arial"/>
          <w:sz w:val="22"/>
          <w:szCs w:val="22"/>
        </w:rPr>
        <w:t>S</w:t>
      </w:r>
      <w:r w:rsidRPr="003B3FFA">
        <w:rPr>
          <w:rFonts w:ascii="Arial" w:hAnsi="Arial" w:cs="Arial"/>
          <w:sz w:val="22"/>
          <w:szCs w:val="22"/>
        </w:rPr>
        <w:t xml:space="preserve">łup </w:t>
      </w:r>
      <w:r w:rsidR="00705225" w:rsidRPr="003B3FFA">
        <w:rPr>
          <w:rFonts w:ascii="Arial" w:hAnsi="Arial" w:cs="Arial"/>
          <w:sz w:val="22"/>
          <w:szCs w:val="22"/>
        </w:rPr>
        <w:t xml:space="preserve">elektroenergetyczny </w:t>
      </w:r>
      <w:r w:rsidR="00E01807" w:rsidRPr="003B3FFA">
        <w:rPr>
          <w:rFonts w:ascii="Arial" w:hAnsi="Arial" w:cs="Arial"/>
          <w:sz w:val="22"/>
          <w:szCs w:val="22"/>
        </w:rPr>
        <w:t xml:space="preserve">wynika z warunków technicznych infrastruktury </w:t>
      </w:r>
      <w:r w:rsidR="008C0516" w:rsidRPr="003B3FFA">
        <w:rPr>
          <w:rFonts w:ascii="Arial" w:hAnsi="Arial" w:cs="Arial"/>
          <w:sz w:val="22"/>
          <w:szCs w:val="22"/>
        </w:rPr>
        <w:t xml:space="preserve">elektroenergetycznej </w:t>
      </w:r>
      <w:r w:rsidR="00650DEA" w:rsidRPr="003B3FFA">
        <w:rPr>
          <w:rFonts w:ascii="Arial" w:hAnsi="Arial" w:cs="Arial"/>
          <w:sz w:val="22"/>
          <w:szCs w:val="22"/>
        </w:rPr>
        <w:t>i faktu objęcia Słupów elektroenergetycznych rezerwacją</w:t>
      </w:r>
      <w:r w:rsidR="00E01807" w:rsidRPr="003B3FFA">
        <w:rPr>
          <w:rFonts w:ascii="Arial" w:hAnsi="Arial" w:cs="Arial"/>
          <w:sz w:val="22"/>
          <w:szCs w:val="22"/>
        </w:rPr>
        <w:t>.</w:t>
      </w:r>
      <w:r w:rsidR="00650DEA" w:rsidRPr="003B3FFA">
        <w:rPr>
          <w:rFonts w:ascii="Arial" w:hAnsi="Arial" w:cs="Arial"/>
          <w:sz w:val="22"/>
          <w:szCs w:val="22"/>
        </w:rPr>
        <w:t xml:space="preserve"> Projektowana Infrastruktura OK powinna być siecią docelową, obejmującą również przyszłe zapotrzebowanie</w:t>
      </w:r>
      <w:r w:rsidR="00625A5F" w:rsidRPr="003B3FFA">
        <w:rPr>
          <w:rFonts w:ascii="Arial" w:hAnsi="Arial" w:cs="Arial"/>
          <w:sz w:val="22"/>
          <w:szCs w:val="22"/>
        </w:rPr>
        <w:t xml:space="preserve"> OK</w:t>
      </w:r>
      <w:r w:rsidR="00650DEA" w:rsidRPr="003B3FFA">
        <w:rPr>
          <w:rFonts w:ascii="Arial" w:hAnsi="Arial" w:cs="Arial"/>
          <w:sz w:val="22"/>
          <w:szCs w:val="22"/>
        </w:rPr>
        <w:t xml:space="preserve">. </w:t>
      </w:r>
      <w:r w:rsidR="00625A5F" w:rsidRPr="003B3FFA">
        <w:rPr>
          <w:rFonts w:ascii="Arial" w:hAnsi="Arial" w:cs="Arial"/>
          <w:sz w:val="22"/>
          <w:szCs w:val="22"/>
        </w:rPr>
        <w:t xml:space="preserve">Standardowym rozwiązaniem technicznym powinna być Infrastruktura OK oparta na jednym magistralnym kablu telekomunikacyjnym. </w:t>
      </w:r>
      <w:r w:rsidR="003F48E7" w:rsidRPr="003B3FFA">
        <w:rPr>
          <w:rFonts w:ascii="Arial" w:hAnsi="Arial" w:cs="Arial"/>
          <w:sz w:val="22"/>
          <w:szCs w:val="22"/>
        </w:rPr>
        <w:t xml:space="preserve">Kabel abonencki nie może być podwieszony do więcej </w:t>
      </w:r>
      <w:r w:rsidR="003F48E7" w:rsidRPr="00D91925">
        <w:rPr>
          <w:rFonts w:ascii="Arial" w:hAnsi="Arial" w:cs="Arial"/>
          <w:sz w:val="22"/>
          <w:szCs w:val="22"/>
        </w:rPr>
        <w:t xml:space="preserve">niż </w:t>
      </w:r>
      <w:r w:rsidR="001A3AAD" w:rsidRPr="00D91925">
        <w:rPr>
          <w:rFonts w:ascii="Arial" w:hAnsi="Arial" w:cs="Arial"/>
          <w:sz w:val="22"/>
          <w:szCs w:val="22"/>
        </w:rPr>
        <w:t>czterech</w:t>
      </w:r>
      <w:r w:rsidR="003F48E7" w:rsidRPr="003B3FFA">
        <w:rPr>
          <w:rFonts w:ascii="Arial" w:hAnsi="Arial" w:cs="Arial"/>
          <w:sz w:val="22"/>
          <w:szCs w:val="22"/>
        </w:rPr>
        <w:t xml:space="preserve"> Słupów elektroenergetycznych.</w:t>
      </w:r>
    </w:p>
    <w:p w14:paraId="30C4AF2F" w14:textId="2FC80447" w:rsidR="00BB359A" w:rsidRPr="003B3FFA" w:rsidRDefault="002B3215" w:rsidP="002E7FA3">
      <w:pPr>
        <w:numPr>
          <w:ilvl w:val="0"/>
          <w:numId w:val="23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lastRenderedPageBreak/>
        <w:t>Na każde</w:t>
      </w:r>
      <w:r w:rsidR="00D4092C" w:rsidRPr="003B3FFA">
        <w:rPr>
          <w:rFonts w:ascii="Arial" w:hAnsi="Arial" w:cs="Arial"/>
        </w:rPr>
        <w:t xml:space="preserve"> </w:t>
      </w:r>
      <w:r w:rsidRPr="003B3FFA">
        <w:rPr>
          <w:rFonts w:ascii="Arial" w:hAnsi="Arial" w:cs="Arial"/>
        </w:rPr>
        <w:t>podwiesz</w:t>
      </w:r>
      <w:r w:rsidR="008C0516" w:rsidRPr="003B3FFA">
        <w:rPr>
          <w:rFonts w:ascii="Arial" w:hAnsi="Arial" w:cs="Arial"/>
        </w:rPr>
        <w:t>e</w:t>
      </w:r>
      <w:r w:rsidRPr="003B3FFA">
        <w:rPr>
          <w:rFonts w:ascii="Arial" w:hAnsi="Arial" w:cs="Arial"/>
        </w:rPr>
        <w:t xml:space="preserve">nie </w:t>
      </w:r>
      <w:r w:rsidR="00056C61" w:rsidRPr="003B3FFA">
        <w:rPr>
          <w:rFonts w:ascii="Arial" w:hAnsi="Arial" w:cs="Arial"/>
        </w:rPr>
        <w:t>Infrastruktury OK,</w:t>
      </w:r>
      <w:r w:rsidR="00433AC7" w:rsidRPr="003B3FFA">
        <w:rPr>
          <w:rFonts w:ascii="Arial" w:hAnsi="Arial" w:cs="Arial"/>
        </w:rPr>
        <w:t xml:space="preserve"> w tym również wszystkich </w:t>
      </w:r>
      <w:r w:rsidR="00E614C6" w:rsidRPr="003B3FFA">
        <w:rPr>
          <w:rFonts w:ascii="Arial" w:hAnsi="Arial" w:cs="Arial"/>
        </w:rPr>
        <w:t>docelowych</w:t>
      </w:r>
      <w:r w:rsidR="00433AC7" w:rsidRPr="003B3FFA">
        <w:rPr>
          <w:rFonts w:ascii="Arial" w:hAnsi="Arial" w:cs="Arial"/>
        </w:rPr>
        <w:t xml:space="preserve"> Kabli abonenckich</w:t>
      </w:r>
      <w:r w:rsidRPr="003B3FFA">
        <w:rPr>
          <w:rFonts w:ascii="Arial" w:hAnsi="Arial" w:cs="Arial"/>
        </w:rPr>
        <w:t xml:space="preserve"> </w:t>
      </w:r>
      <w:r w:rsidR="00705225" w:rsidRPr="003B3FFA">
        <w:rPr>
          <w:rFonts w:ascii="Arial" w:hAnsi="Arial" w:cs="Arial"/>
        </w:rPr>
        <w:t xml:space="preserve">OK </w:t>
      </w:r>
      <w:r w:rsidRPr="003B3FFA">
        <w:rPr>
          <w:rFonts w:ascii="Arial" w:hAnsi="Arial" w:cs="Arial"/>
        </w:rPr>
        <w:t xml:space="preserve">powinien opracować i uzgodnić dokumentację projektową, </w:t>
      </w:r>
      <w:r w:rsidR="00005EBB" w:rsidRPr="003B3FFA">
        <w:rPr>
          <w:rFonts w:ascii="Arial" w:hAnsi="Arial" w:cs="Arial"/>
        </w:rPr>
        <w:t>która będzie zawiera</w:t>
      </w:r>
      <w:r w:rsidR="00705225" w:rsidRPr="003B3FFA">
        <w:rPr>
          <w:rFonts w:ascii="Arial" w:hAnsi="Arial" w:cs="Arial"/>
        </w:rPr>
        <w:t>ła</w:t>
      </w:r>
      <w:r w:rsidR="00005EBB" w:rsidRPr="003B3FFA">
        <w:rPr>
          <w:rFonts w:ascii="Arial" w:hAnsi="Arial" w:cs="Arial"/>
        </w:rPr>
        <w:t xml:space="preserve"> m.in. obliczenia wytrzymałości mechanicznej </w:t>
      </w:r>
      <w:r w:rsidR="00705225" w:rsidRPr="003B3FFA">
        <w:rPr>
          <w:rFonts w:ascii="Arial" w:hAnsi="Arial" w:cs="Arial"/>
        </w:rPr>
        <w:t>S</w:t>
      </w:r>
      <w:r w:rsidR="00005EBB" w:rsidRPr="003B3FFA">
        <w:rPr>
          <w:rFonts w:ascii="Arial" w:hAnsi="Arial" w:cs="Arial"/>
        </w:rPr>
        <w:t>łupów</w:t>
      </w:r>
      <w:r w:rsidR="00705225" w:rsidRPr="003B3FFA">
        <w:rPr>
          <w:rFonts w:ascii="Arial" w:hAnsi="Arial" w:cs="Arial"/>
        </w:rPr>
        <w:t xml:space="preserve"> elektroenergetycznych</w:t>
      </w:r>
      <w:r w:rsidR="00005EBB" w:rsidRPr="003B3FFA">
        <w:rPr>
          <w:rFonts w:ascii="Arial" w:hAnsi="Arial" w:cs="Arial"/>
        </w:rPr>
        <w:t xml:space="preserve"> (statyczne i dynamiczne)</w:t>
      </w:r>
      <w:r w:rsidR="00623EF6" w:rsidRPr="003B3FFA">
        <w:rPr>
          <w:rFonts w:ascii="Arial" w:hAnsi="Arial" w:cs="Arial"/>
        </w:rPr>
        <w:t xml:space="preserve">, profili </w:t>
      </w:r>
      <w:r w:rsidR="00FA4394" w:rsidRPr="003B3FFA">
        <w:rPr>
          <w:rFonts w:ascii="Arial" w:hAnsi="Arial" w:cs="Arial"/>
        </w:rPr>
        <w:t xml:space="preserve">podłużny </w:t>
      </w:r>
      <w:r w:rsidR="00623EF6" w:rsidRPr="003B3FFA">
        <w:rPr>
          <w:rFonts w:ascii="Arial" w:hAnsi="Arial" w:cs="Arial"/>
        </w:rPr>
        <w:t>linii SN</w:t>
      </w:r>
      <w:r w:rsidR="00005EBB" w:rsidRPr="003B3FFA">
        <w:rPr>
          <w:rFonts w:ascii="Arial" w:hAnsi="Arial" w:cs="Arial"/>
        </w:rPr>
        <w:t xml:space="preserve">. Dokumentacja projektowa </w:t>
      </w:r>
      <w:r w:rsidRPr="003B3FFA">
        <w:rPr>
          <w:rFonts w:ascii="Arial" w:hAnsi="Arial" w:cs="Arial"/>
        </w:rPr>
        <w:t>powi</w:t>
      </w:r>
      <w:r w:rsidR="000F0DB0" w:rsidRPr="003B3FFA">
        <w:rPr>
          <w:rFonts w:ascii="Arial" w:hAnsi="Arial" w:cs="Arial"/>
        </w:rPr>
        <w:t>nn</w:t>
      </w:r>
      <w:r w:rsidRPr="003B3FFA">
        <w:rPr>
          <w:rFonts w:ascii="Arial" w:hAnsi="Arial" w:cs="Arial"/>
        </w:rPr>
        <w:t>a zawierać wszelkie formalności związane z uzyskaniem stosownej decyzji administracyjnej</w:t>
      </w:r>
      <w:r w:rsidR="0076425C" w:rsidRPr="003B3FFA">
        <w:rPr>
          <w:rFonts w:ascii="Arial" w:hAnsi="Arial" w:cs="Arial"/>
        </w:rPr>
        <w:t xml:space="preserve">, jeśli taka </w:t>
      </w:r>
      <w:r w:rsidR="008C0516" w:rsidRPr="003B3FFA">
        <w:rPr>
          <w:rFonts w:ascii="Arial" w:hAnsi="Arial" w:cs="Arial"/>
        </w:rPr>
        <w:t xml:space="preserve">jest wymagana zgodnie z obowiązującymi </w:t>
      </w:r>
      <w:r w:rsidR="0076425C" w:rsidRPr="003B3FFA">
        <w:rPr>
          <w:rFonts w:ascii="Arial" w:hAnsi="Arial" w:cs="Arial"/>
        </w:rPr>
        <w:t>przepisami prawa</w:t>
      </w:r>
      <w:r w:rsidR="001E0660" w:rsidRPr="003B3FFA">
        <w:rPr>
          <w:rFonts w:ascii="Arial" w:hAnsi="Arial" w:cs="Arial"/>
        </w:rPr>
        <w:t>,</w:t>
      </w:r>
      <w:r w:rsidRPr="003B3FFA">
        <w:rPr>
          <w:rFonts w:ascii="Arial" w:hAnsi="Arial" w:cs="Arial"/>
        </w:rPr>
        <w:t xml:space="preserve"> </w:t>
      </w:r>
      <w:r w:rsidR="001E0660" w:rsidRPr="003B3FFA">
        <w:rPr>
          <w:rFonts w:ascii="Arial" w:hAnsi="Arial" w:cs="Arial"/>
        </w:rPr>
        <w:t xml:space="preserve">a także </w:t>
      </w:r>
      <w:r w:rsidR="00FD6ACB" w:rsidRPr="003B3FFA">
        <w:rPr>
          <w:rFonts w:ascii="Arial" w:hAnsi="Arial" w:cs="Arial"/>
        </w:rPr>
        <w:t xml:space="preserve">oświadczenie o uzyskaniu wszystkich wymaganych </w:t>
      </w:r>
      <w:r w:rsidRPr="003B3FFA">
        <w:rPr>
          <w:rFonts w:ascii="Arial" w:hAnsi="Arial" w:cs="Arial"/>
        </w:rPr>
        <w:t>zgód właścicieli gruntów</w:t>
      </w:r>
      <w:r w:rsidR="00D4092C" w:rsidRPr="003B3FFA">
        <w:rPr>
          <w:rFonts w:ascii="Arial" w:hAnsi="Arial" w:cs="Arial"/>
        </w:rPr>
        <w:t xml:space="preserve"> lub</w:t>
      </w:r>
      <w:r w:rsidR="00411E27" w:rsidRPr="003B3FFA">
        <w:rPr>
          <w:rFonts w:ascii="Arial" w:hAnsi="Arial" w:cs="Arial"/>
        </w:rPr>
        <w:t xml:space="preserve"> decyzj</w:t>
      </w:r>
      <w:r w:rsidR="00742C54" w:rsidRPr="003B3FFA">
        <w:rPr>
          <w:rFonts w:ascii="Arial" w:hAnsi="Arial" w:cs="Arial"/>
        </w:rPr>
        <w:t>i</w:t>
      </w:r>
      <w:r w:rsidR="00411E27" w:rsidRPr="003B3FFA">
        <w:rPr>
          <w:rFonts w:ascii="Arial" w:hAnsi="Arial" w:cs="Arial"/>
        </w:rPr>
        <w:t xml:space="preserve"> administracyjn</w:t>
      </w:r>
      <w:r w:rsidR="00742C54" w:rsidRPr="003B3FFA">
        <w:rPr>
          <w:rFonts w:ascii="Arial" w:hAnsi="Arial" w:cs="Arial"/>
        </w:rPr>
        <w:t>ych bądź orzeczeń sądu,</w:t>
      </w:r>
      <w:r w:rsidR="00411E27" w:rsidRPr="003B3FFA">
        <w:rPr>
          <w:rFonts w:ascii="Arial" w:hAnsi="Arial" w:cs="Arial"/>
        </w:rPr>
        <w:t xml:space="preserve"> zastępując</w:t>
      </w:r>
      <w:r w:rsidR="00742C54" w:rsidRPr="003B3FFA">
        <w:rPr>
          <w:rFonts w:ascii="Arial" w:hAnsi="Arial" w:cs="Arial"/>
        </w:rPr>
        <w:t>ych</w:t>
      </w:r>
      <w:r w:rsidR="00411E27" w:rsidRPr="003B3FFA">
        <w:rPr>
          <w:rFonts w:ascii="Arial" w:hAnsi="Arial" w:cs="Arial"/>
        </w:rPr>
        <w:t xml:space="preserve"> zgodę właściciela gruntu lub użytkownika wieczystego</w:t>
      </w:r>
      <w:r w:rsidR="008C0516" w:rsidRPr="003B3FFA">
        <w:rPr>
          <w:rFonts w:ascii="Arial" w:hAnsi="Arial" w:cs="Arial"/>
        </w:rPr>
        <w:t>. Dokumentacja projektowa powi</w:t>
      </w:r>
      <w:r w:rsidR="000F0DB0" w:rsidRPr="003B3FFA">
        <w:rPr>
          <w:rFonts w:ascii="Arial" w:hAnsi="Arial" w:cs="Arial"/>
        </w:rPr>
        <w:t>nn</w:t>
      </w:r>
      <w:r w:rsidR="008C0516" w:rsidRPr="003B3FFA">
        <w:rPr>
          <w:rFonts w:ascii="Arial" w:hAnsi="Arial" w:cs="Arial"/>
        </w:rPr>
        <w:t>a</w:t>
      </w:r>
      <w:r w:rsidR="00005EBB" w:rsidRPr="003B3FFA">
        <w:rPr>
          <w:rFonts w:ascii="Arial" w:hAnsi="Arial" w:cs="Arial"/>
        </w:rPr>
        <w:t xml:space="preserve"> być wykonana przez osobę </w:t>
      </w:r>
      <w:r w:rsidR="00242BC8" w:rsidRPr="003B3FFA">
        <w:rPr>
          <w:rFonts w:ascii="Arial" w:hAnsi="Arial" w:cs="Arial"/>
        </w:rPr>
        <w:t xml:space="preserve">lub osoby </w:t>
      </w:r>
      <w:r w:rsidR="00005EBB" w:rsidRPr="003B3FFA">
        <w:rPr>
          <w:rFonts w:ascii="Arial" w:hAnsi="Arial" w:cs="Arial"/>
        </w:rPr>
        <w:t>posiadając</w:t>
      </w:r>
      <w:r w:rsidR="006F1894" w:rsidRPr="003B3FFA">
        <w:rPr>
          <w:rFonts w:ascii="Arial" w:hAnsi="Arial" w:cs="Arial"/>
        </w:rPr>
        <w:t>e</w:t>
      </w:r>
      <w:r w:rsidR="00005EBB" w:rsidRPr="003B3FFA">
        <w:rPr>
          <w:rFonts w:ascii="Arial" w:hAnsi="Arial" w:cs="Arial"/>
        </w:rPr>
        <w:t xml:space="preserve"> stosowne uprawnienia budowlane</w:t>
      </w:r>
      <w:r w:rsidR="00AF3219" w:rsidRPr="003B3FFA">
        <w:rPr>
          <w:rFonts w:ascii="Arial" w:hAnsi="Arial" w:cs="Arial"/>
        </w:rPr>
        <w:t xml:space="preserve"> </w:t>
      </w:r>
      <w:r w:rsidR="00F23F79" w:rsidRPr="003B3FFA">
        <w:rPr>
          <w:rFonts w:ascii="Arial" w:hAnsi="Arial" w:cs="Arial"/>
        </w:rPr>
        <w:t xml:space="preserve">do </w:t>
      </w:r>
      <w:r w:rsidR="008F715B" w:rsidRPr="003B3FFA">
        <w:rPr>
          <w:rFonts w:ascii="Arial" w:hAnsi="Arial" w:cs="Arial"/>
        </w:rPr>
        <w:t xml:space="preserve">projektowania </w:t>
      </w:r>
      <w:r w:rsidR="006E4F27" w:rsidRPr="003B3FFA">
        <w:rPr>
          <w:rFonts w:ascii="Arial" w:hAnsi="Arial" w:cs="Arial"/>
        </w:rPr>
        <w:t>w tym</w:t>
      </w:r>
      <w:r w:rsidR="000F12A7" w:rsidRPr="003B3FFA">
        <w:rPr>
          <w:rFonts w:ascii="Arial" w:hAnsi="Arial" w:cs="Arial"/>
        </w:rPr>
        <w:t>,</w:t>
      </w:r>
      <w:r w:rsidR="000F12A7" w:rsidRPr="003B3FFA">
        <w:t xml:space="preserve"> </w:t>
      </w:r>
      <w:r w:rsidR="000F12A7" w:rsidRPr="003B3FFA">
        <w:rPr>
          <w:rFonts w:ascii="Arial" w:hAnsi="Arial" w:cs="Arial"/>
        </w:rPr>
        <w:t>w specjalności instalacyjnej</w:t>
      </w:r>
      <w:r w:rsidR="008F715B" w:rsidRPr="003B3FFA">
        <w:rPr>
          <w:rFonts w:ascii="Arial" w:hAnsi="Arial" w:cs="Arial"/>
        </w:rPr>
        <w:t>,</w:t>
      </w:r>
      <w:r w:rsidR="000F12A7" w:rsidRPr="003B3FFA">
        <w:rPr>
          <w:rFonts w:ascii="Arial" w:hAnsi="Arial" w:cs="Arial"/>
        </w:rPr>
        <w:t xml:space="preserve"> w</w:t>
      </w:r>
      <w:r w:rsidR="003467A0" w:rsidRPr="003B3FFA">
        <w:rPr>
          <w:rFonts w:ascii="Arial" w:hAnsi="Arial" w:cs="Arial"/>
        </w:rPr>
        <w:t> </w:t>
      </w:r>
      <w:r w:rsidR="000F12A7" w:rsidRPr="003B3FFA">
        <w:rPr>
          <w:rFonts w:ascii="Arial" w:hAnsi="Arial" w:cs="Arial"/>
        </w:rPr>
        <w:t>zakresie sieci, instalacji i urządzeń elektrycznych i elektroenergetycznych</w:t>
      </w:r>
      <w:r w:rsidR="00005EBB" w:rsidRPr="003B3FFA">
        <w:rPr>
          <w:rFonts w:ascii="Arial" w:hAnsi="Arial" w:cs="Arial"/>
        </w:rPr>
        <w:t>.</w:t>
      </w:r>
      <w:r w:rsidR="00144FAF" w:rsidRPr="003B3FFA">
        <w:rPr>
          <w:rFonts w:ascii="Arial" w:hAnsi="Arial" w:cs="Arial"/>
        </w:rPr>
        <w:t xml:space="preserve"> </w:t>
      </w:r>
      <w:r w:rsidR="00650DEA" w:rsidRPr="003B3FFA">
        <w:rPr>
          <w:rFonts w:ascii="Arial" w:hAnsi="Arial" w:cs="Arial"/>
        </w:rPr>
        <w:t>OK przekazuje Projekt do zatwierdzenia OU, w dwóch egzemplarzach w wersji papierowej i jednym egzemplarzu w wersji elektronicznej (w formacie „PDF")</w:t>
      </w:r>
      <w:r w:rsidR="004604D8" w:rsidRPr="003B3FFA">
        <w:rPr>
          <w:rFonts w:ascii="Arial" w:hAnsi="Arial" w:cs="Arial"/>
        </w:rPr>
        <w:t>.</w:t>
      </w:r>
    </w:p>
    <w:p w14:paraId="73BCED86" w14:textId="61D2FFCA" w:rsidR="009200CB" w:rsidRPr="003B3FFA" w:rsidRDefault="009200CB" w:rsidP="002E7FA3">
      <w:pPr>
        <w:numPr>
          <w:ilvl w:val="0"/>
          <w:numId w:val="23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Rozpoczęcie prac projektowych powinno być poprzedzone przeprowadzeniem wizji lokalnej w terenie, mającej na celu zweryfikowanie istniejącego obciążenia w postaci m.in. </w:t>
      </w:r>
      <w:r w:rsidR="00FD6EDA" w:rsidRPr="003B3FFA">
        <w:rPr>
          <w:rFonts w:ascii="Arial" w:hAnsi="Arial" w:cs="Arial"/>
        </w:rPr>
        <w:t xml:space="preserve">sieci </w:t>
      </w:r>
      <w:r w:rsidRPr="003B3FFA">
        <w:rPr>
          <w:rFonts w:ascii="Arial" w:hAnsi="Arial" w:cs="Arial"/>
        </w:rPr>
        <w:t xml:space="preserve">oświetleniowych, czy też podwieszonego kabla </w:t>
      </w:r>
      <w:r w:rsidR="00742C54" w:rsidRPr="003B3FFA">
        <w:rPr>
          <w:rFonts w:ascii="Arial" w:hAnsi="Arial" w:cs="Arial"/>
        </w:rPr>
        <w:t xml:space="preserve">telekomunikacyjnego </w:t>
      </w:r>
      <w:r w:rsidRPr="003B3FFA">
        <w:rPr>
          <w:rFonts w:ascii="Arial" w:hAnsi="Arial" w:cs="Arial"/>
        </w:rPr>
        <w:t xml:space="preserve">innego operatora telekomunikacyjnego. </w:t>
      </w:r>
    </w:p>
    <w:p w14:paraId="31F115D5" w14:textId="57B913CF" w:rsidR="009200CB" w:rsidRPr="003B3FFA" w:rsidRDefault="00625A5F" w:rsidP="002E7FA3">
      <w:pPr>
        <w:spacing w:before="60" w:after="0" w:line="276" w:lineRule="auto"/>
        <w:ind w:left="340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>OSD</w:t>
      </w:r>
      <w:r w:rsidR="009200CB" w:rsidRPr="003B3FFA">
        <w:rPr>
          <w:rFonts w:ascii="Arial" w:hAnsi="Arial" w:cs="Arial"/>
        </w:rPr>
        <w:t xml:space="preserve"> przekaz</w:t>
      </w:r>
      <w:r w:rsidRPr="003B3FFA">
        <w:rPr>
          <w:rFonts w:ascii="Arial" w:hAnsi="Arial" w:cs="Arial"/>
        </w:rPr>
        <w:t>uje</w:t>
      </w:r>
      <w:r w:rsidR="009200CB" w:rsidRPr="003B3FFA">
        <w:rPr>
          <w:rFonts w:ascii="Arial" w:hAnsi="Arial" w:cs="Arial"/>
        </w:rPr>
        <w:t xml:space="preserve"> informacj</w:t>
      </w:r>
      <w:r w:rsidRPr="003B3FFA">
        <w:rPr>
          <w:rFonts w:ascii="Arial" w:hAnsi="Arial" w:cs="Arial"/>
        </w:rPr>
        <w:t>e</w:t>
      </w:r>
      <w:r w:rsidR="009200CB" w:rsidRPr="003B3FFA">
        <w:rPr>
          <w:rFonts w:ascii="Arial" w:hAnsi="Arial" w:cs="Arial"/>
        </w:rPr>
        <w:t xml:space="preserve"> </w:t>
      </w:r>
      <w:r w:rsidR="00742C54" w:rsidRPr="003B3FFA">
        <w:rPr>
          <w:rFonts w:ascii="Arial" w:hAnsi="Arial" w:cs="Arial"/>
        </w:rPr>
        <w:t xml:space="preserve">OK </w:t>
      </w:r>
      <w:r w:rsidR="009200CB" w:rsidRPr="003B3FFA">
        <w:rPr>
          <w:rFonts w:ascii="Arial" w:hAnsi="Arial" w:cs="Arial"/>
        </w:rPr>
        <w:t>dotyczące udostępnian</w:t>
      </w:r>
      <w:r w:rsidR="00F17AA4" w:rsidRPr="003B3FFA">
        <w:rPr>
          <w:rFonts w:ascii="Arial" w:hAnsi="Arial" w:cs="Arial"/>
        </w:rPr>
        <w:t>ych</w:t>
      </w:r>
      <w:r w:rsidR="009200CB" w:rsidRPr="003B3FFA">
        <w:rPr>
          <w:rFonts w:ascii="Arial" w:hAnsi="Arial" w:cs="Arial"/>
        </w:rPr>
        <w:t xml:space="preserve"> </w:t>
      </w:r>
      <w:r w:rsidR="00F17AA4" w:rsidRPr="003B3FFA">
        <w:rPr>
          <w:rFonts w:ascii="Arial" w:hAnsi="Arial" w:cs="Arial"/>
        </w:rPr>
        <w:t xml:space="preserve">Słupów elektroenergetycznych </w:t>
      </w:r>
      <w:r w:rsidR="009200CB" w:rsidRPr="003B3FFA">
        <w:rPr>
          <w:rFonts w:ascii="Arial" w:hAnsi="Arial" w:cs="Arial"/>
        </w:rPr>
        <w:t>na wybranym obszarze</w:t>
      </w:r>
      <w:r w:rsidRPr="003B3FFA">
        <w:rPr>
          <w:rFonts w:ascii="Arial" w:hAnsi="Arial" w:cs="Arial"/>
        </w:rPr>
        <w:t>:</w:t>
      </w:r>
      <w:r w:rsidR="009200CB" w:rsidRPr="003B3FFA">
        <w:rPr>
          <w:rFonts w:ascii="Arial" w:hAnsi="Arial" w:cs="Arial"/>
        </w:rPr>
        <w:t xml:space="preserve"> charakterystykę linii w zakresie lokalizacji, typów</w:t>
      </w:r>
      <w:r w:rsidRPr="003B3FFA">
        <w:rPr>
          <w:rFonts w:ascii="Arial" w:hAnsi="Arial" w:cs="Arial"/>
        </w:rPr>
        <w:t>,</w:t>
      </w:r>
      <w:r w:rsidR="009200CB" w:rsidRPr="003B3FFA">
        <w:rPr>
          <w:rFonts w:ascii="Arial" w:hAnsi="Arial" w:cs="Arial"/>
        </w:rPr>
        <w:t xml:space="preserve"> funkcji </w:t>
      </w:r>
      <w:r w:rsidRPr="003B3FFA">
        <w:rPr>
          <w:rFonts w:ascii="Arial" w:hAnsi="Arial" w:cs="Arial"/>
        </w:rPr>
        <w:t>i stanu technicznego S</w:t>
      </w:r>
      <w:r w:rsidR="009200CB" w:rsidRPr="003B3FFA">
        <w:rPr>
          <w:rFonts w:ascii="Arial" w:hAnsi="Arial" w:cs="Arial"/>
        </w:rPr>
        <w:t>łupów</w:t>
      </w:r>
      <w:r w:rsidRPr="003B3FFA">
        <w:rPr>
          <w:rFonts w:ascii="Arial" w:hAnsi="Arial" w:cs="Arial"/>
        </w:rPr>
        <w:t xml:space="preserve"> elektroenergetycznych</w:t>
      </w:r>
      <w:r w:rsidR="009200CB" w:rsidRPr="003B3FFA">
        <w:rPr>
          <w:rFonts w:ascii="Arial" w:hAnsi="Arial" w:cs="Arial"/>
        </w:rPr>
        <w:t xml:space="preserve"> oraz typów i przekrojów przewodów</w:t>
      </w:r>
      <w:r w:rsidR="00DB6659" w:rsidRPr="003B3FFA">
        <w:rPr>
          <w:rFonts w:ascii="Arial" w:hAnsi="Arial" w:cs="Arial"/>
        </w:rPr>
        <w:t xml:space="preserve"> oraz znajdującą się w posiadaniu OU dokumentację techniczną Słupów elektroenergetycznych w</w:t>
      </w:r>
      <w:r w:rsidR="003467A0" w:rsidRPr="003B3FFA">
        <w:rPr>
          <w:rFonts w:ascii="Arial" w:hAnsi="Arial" w:cs="Arial"/>
        </w:rPr>
        <w:t> </w:t>
      </w:r>
      <w:r w:rsidR="00DB6659" w:rsidRPr="003B3FFA">
        <w:rPr>
          <w:rFonts w:ascii="Arial" w:hAnsi="Arial" w:cs="Arial"/>
        </w:rPr>
        <w:t>zakresie koniecznym do zaprojektowania i wykonania Infrastruktury.</w:t>
      </w:r>
      <w:r w:rsidR="009200CB" w:rsidRPr="003B3FFA">
        <w:rPr>
          <w:rFonts w:ascii="Arial" w:hAnsi="Arial" w:cs="Arial"/>
        </w:rPr>
        <w:t xml:space="preserve"> Udostępnienie powyższych danych nie zwalnia projektanta z przeprowadzenia wizji lokalnej.</w:t>
      </w:r>
    </w:p>
    <w:p w14:paraId="08DF5271" w14:textId="32FCE80C" w:rsidR="009200CB" w:rsidRPr="003B3FFA" w:rsidRDefault="009200CB" w:rsidP="002E7FA3">
      <w:pPr>
        <w:spacing w:before="60" w:after="0" w:line="276" w:lineRule="auto"/>
        <w:ind w:left="340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>Udostępnione dane oraz przeprowadzona wizja lokalna powinna posłużyć jako dane w</w:t>
      </w:r>
      <w:r w:rsidR="00AE57CC" w:rsidRPr="003B3FFA">
        <w:rPr>
          <w:rFonts w:ascii="Arial" w:hAnsi="Arial" w:cs="Arial"/>
        </w:rPr>
        <w:t>e</w:t>
      </w:r>
      <w:r w:rsidRPr="003B3FFA">
        <w:rPr>
          <w:rFonts w:ascii="Arial" w:hAnsi="Arial" w:cs="Arial"/>
        </w:rPr>
        <w:t>jściowe do obliczeń projektowych sieci, które są niezbędne dla stwierdzenia</w:t>
      </w:r>
      <w:r w:rsidR="00742C54" w:rsidRPr="003B3FFA">
        <w:rPr>
          <w:rFonts w:ascii="Arial" w:hAnsi="Arial" w:cs="Arial"/>
        </w:rPr>
        <w:t>,</w:t>
      </w:r>
      <w:r w:rsidRPr="003B3FFA">
        <w:rPr>
          <w:rFonts w:ascii="Arial" w:hAnsi="Arial" w:cs="Arial"/>
        </w:rPr>
        <w:t xml:space="preserve"> czy wzrost obciążenia </w:t>
      </w:r>
      <w:r w:rsidR="00742C54" w:rsidRPr="003B3FFA">
        <w:rPr>
          <w:rFonts w:ascii="Arial" w:hAnsi="Arial" w:cs="Arial"/>
        </w:rPr>
        <w:t>S</w:t>
      </w:r>
      <w:r w:rsidRPr="003B3FFA">
        <w:rPr>
          <w:rFonts w:ascii="Arial" w:hAnsi="Arial" w:cs="Arial"/>
        </w:rPr>
        <w:t>łupów</w:t>
      </w:r>
      <w:r w:rsidR="00174499" w:rsidRPr="003B3FFA">
        <w:rPr>
          <w:rFonts w:ascii="Arial" w:hAnsi="Arial" w:cs="Arial"/>
        </w:rPr>
        <w:t xml:space="preserve"> </w:t>
      </w:r>
      <w:r w:rsidR="00742C54" w:rsidRPr="003B3FFA">
        <w:rPr>
          <w:rFonts w:ascii="Arial" w:hAnsi="Arial" w:cs="Arial"/>
        </w:rPr>
        <w:t>elektroenergetycznych</w:t>
      </w:r>
      <w:r w:rsidRPr="003B3FFA">
        <w:rPr>
          <w:rFonts w:ascii="Arial" w:hAnsi="Arial" w:cs="Arial"/>
        </w:rPr>
        <w:t xml:space="preserve"> poprzez instalację kabla </w:t>
      </w:r>
      <w:r w:rsidR="00742C54" w:rsidRPr="003B3FFA">
        <w:rPr>
          <w:rFonts w:ascii="Arial" w:hAnsi="Arial" w:cs="Arial"/>
        </w:rPr>
        <w:t xml:space="preserve">telekomunikacyjnego </w:t>
      </w:r>
      <w:r w:rsidRPr="003B3FFA">
        <w:rPr>
          <w:rFonts w:ascii="Arial" w:hAnsi="Arial" w:cs="Arial"/>
        </w:rPr>
        <w:t>nie spowoduje przekroczenia ich aktualnej wytrzymałości oraz będą zachowane prawidłowe odległości przewodów od dróg, ziemi, obiektów krzyżowanych i innych przeszkód terenowych.</w:t>
      </w:r>
    </w:p>
    <w:p w14:paraId="1C8EAB4C" w14:textId="68068D03" w:rsidR="004D5463" w:rsidRPr="003B3FFA" w:rsidRDefault="009200CB" w:rsidP="002E7FA3">
      <w:pPr>
        <w:spacing w:before="60" w:after="0" w:line="276" w:lineRule="auto"/>
        <w:ind w:left="340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Obliczanie zwisów i odległości między przewodami elektroenergetycznymi, a kablem </w:t>
      </w:r>
      <w:r w:rsidR="00742C54" w:rsidRPr="003B3FFA">
        <w:rPr>
          <w:rFonts w:ascii="Arial" w:hAnsi="Arial" w:cs="Arial"/>
        </w:rPr>
        <w:t xml:space="preserve">telekomunikacyjnym </w:t>
      </w:r>
      <w:r w:rsidRPr="003B3FFA">
        <w:rPr>
          <w:rFonts w:ascii="Arial" w:hAnsi="Arial" w:cs="Arial"/>
        </w:rPr>
        <w:t>należy wykonać dla temperatury pracy przewodów + 40</w:t>
      </w:r>
      <w:r w:rsidRPr="003B3FFA">
        <w:rPr>
          <w:rFonts w:ascii="Arial" w:hAnsi="Arial" w:cs="Arial"/>
          <w:vertAlign w:val="superscript"/>
        </w:rPr>
        <w:t>o</w:t>
      </w:r>
      <w:r w:rsidRPr="003B3FFA">
        <w:rPr>
          <w:rFonts w:ascii="Arial" w:hAnsi="Arial" w:cs="Arial"/>
        </w:rPr>
        <w:t>C, w której będą występować największe wydłużenia, a tym samym zwisy przewodów.</w:t>
      </w:r>
      <w:r w:rsidRPr="003B3FF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84E5149" w14:textId="23BDB142" w:rsidR="00237660" w:rsidRPr="003B3FFA" w:rsidRDefault="007F587F" w:rsidP="002E7FA3">
      <w:pPr>
        <w:numPr>
          <w:ilvl w:val="0"/>
          <w:numId w:val="23"/>
        </w:numPr>
        <w:spacing w:before="120" w:after="0" w:line="276" w:lineRule="auto"/>
        <w:ind w:left="340" w:hanging="340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Przy podwieszaniu </w:t>
      </w:r>
      <w:r w:rsidR="00742C54" w:rsidRPr="003B3FFA">
        <w:rPr>
          <w:rFonts w:ascii="Arial" w:hAnsi="Arial" w:cs="Arial"/>
        </w:rPr>
        <w:t>K</w:t>
      </w:r>
      <w:r w:rsidRPr="003B3FFA">
        <w:rPr>
          <w:rFonts w:ascii="Arial" w:hAnsi="Arial" w:cs="Arial"/>
        </w:rPr>
        <w:t xml:space="preserve">abli </w:t>
      </w:r>
      <w:r w:rsidR="00742C54" w:rsidRPr="003B3FFA">
        <w:rPr>
          <w:rFonts w:ascii="Arial" w:hAnsi="Arial" w:cs="Arial"/>
        </w:rPr>
        <w:t xml:space="preserve">telekomunikacyjnych </w:t>
      </w:r>
      <w:r w:rsidRPr="003B3FFA">
        <w:rPr>
          <w:rFonts w:ascii="Arial" w:hAnsi="Arial" w:cs="Arial"/>
        </w:rPr>
        <w:t>zabrania się:</w:t>
      </w:r>
    </w:p>
    <w:p w14:paraId="5F912CB8" w14:textId="78CCD720" w:rsidR="00237660" w:rsidRPr="003B3FFA" w:rsidRDefault="00237660" w:rsidP="002E7FA3">
      <w:pPr>
        <w:numPr>
          <w:ilvl w:val="0"/>
          <w:numId w:val="10"/>
        </w:numPr>
        <w:spacing w:before="60" w:after="0" w:line="276" w:lineRule="auto"/>
        <w:ind w:left="103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prowadzenia </w:t>
      </w:r>
      <w:r w:rsidR="00742C54" w:rsidRPr="003B3FFA">
        <w:rPr>
          <w:rFonts w:ascii="Arial" w:hAnsi="Arial" w:cs="Arial"/>
        </w:rPr>
        <w:t>K</w:t>
      </w:r>
      <w:r w:rsidR="00A24AC8" w:rsidRPr="003B3FFA">
        <w:rPr>
          <w:rFonts w:ascii="Arial" w:hAnsi="Arial" w:cs="Arial"/>
        </w:rPr>
        <w:t xml:space="preserve">abli </w:t>
      </w:r>
      <w:r w:rsidR="00742C54" w:rsidRPr="003B3FFA">
        <w:rPr>
          <w:rFonts w:ascii="Arial" w:hAnsi="Arial" w:cs="Arial"/>
        </w:rPr>
        <w:t xml:space="preserve">telekomunikacyjnych </w:t>
      </w:r>
      <w:r w:rsidRPr="003B3FFA">
        <w:rPr>
          <w:rFonts w:ascii="Arial" w:hAnsi="Arial" w:cs="Arial"/>
        </w:rPr>
        <w:t xml:space="preserve">w przestrzeni pomiędzy żerdziami słupów </w:t>
      </w:r>
      <w:proofErr w:type="spellStart"/>
      <w:r w:rsidRPr="003B3FFA">
        <w:rPr>
          <w:rFonts w:ascii="Arial" w:hAnsi="Arial" w:cs="Arial"/>
        </w:rPr>
        <w:t>rozkracznych</w:t>
      </w:r>
      <w:proofErr w:type="spellEnd"/>
      <w:r w:rsidR="00A24AC8" w:rsidRPr="003B3FFA">
        <w:rPr>
          <w:rFonts w:ascii="Arial" w:hAnsi="Arial" w:cs="Arial"/>
        </w:rPr>
        <w:t>,</w:t>
      </w:r>
    </w:p>
    <w:p w14:paraId="5F6D6875" w14:textId="77777777" w:rsidR="00237660" w:rsidRPr="003B3FFA" w:rsidRDefault="00237660" w:rsidP="002E7FA3">
      <w:pPr>
        <w:numPr>
          <w:ilvl w:val="0"/>
          <w:numId w:val="10"/>
        </w:numPr>
        <w:spacing w:before="60" w:after="0" w:line="276" w:lineRule="auto"/>
        <w:ind w:left="103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>wiercenia otworów i wstrzeliwania kołków w słupy</w:t>
      </w:r>
      <w:r w:rsidR="00A24AC8" w:rsidRPr="003B3FFA">
        <w:rPr>
          <w:rFonts w:ascii="Arial" w:hAnsi="Arial" w:cs="Arial"/>
        </w:rPr>
        <w:t>,</w:t>
      </w:r>
    </w:p>
    <w:p w14:paraId="034D33A3" w14:textId="397FBB10" w:rsidR="004A6685" w:rsidRPr="003B3FFA" w:rsidRDefault="004A6685" w:rsidP="002E7FA3">
      <w:pPr>
        <w:numPr>
          <w:ilvl w:val="0"/>
          <w:numId w:val="10"/>
        </w:numPr>
        <w:spacing w:before="60" w:after="0" w:line="276" w:lineRule="auto"/>
        <w:ind w:left="103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mocowania </w:t>
      </w:r>
      <w:r w:rsidR="00742C54" w:rsidRPr="003B3FFA">
        <w:rPr>
          <w:rFonts w:ascii="Arial" w:hAnsi="Arial" w:cs="Arial"/>
        </w:rPr>
        <w:t>K</w:t>
      </w:r>
      <w:r w:rsidR="00A24AC8" w:rsidRPr="003B3FFA">
        <w:rPr>
          <w:rFonts w:ascii="Arial" w:hAnsi="Arial" w:cs="Arial"/>
        </w:rPr>
        <w:t xml:space="preserve">abli </w:t>
      </w:r>
      <w:r w:rsidR="00742C54" w:rsidRPr="003B3FFA">
        <w:rPr>
          <w:rFonts w:ascii="Arial" w:hAnsi="Arial" w:cs="Arial"/>
        </w:rPr>
        <w:t xml:space="preserve">telekomunikacyjnych </w:t>
      </w:r>
      <w:r w:rsidR="00C57490" w:rsidRPr="003B3FFA">
        <w:rPr>
          <w:rFonts w:ascii="Arial" w:hAnsi="Arial" w:cs="Arial"/>
        </w:rPr>
        <w:t>w</w:t>
      </w:r>
      <w:r w:rsidR="00A24AC8" w:rsidRPr="003B3FFA">
        <w:rPr>
          <w:rFonts w:ascii="Arial" w:hAnsi="Arial" w:cs="Arial"/>
        </w:rPr>
        <w:t xml:space="preserve"> </w:t>
      </w:r>
      <w:r w:rsidRPr="003B3FFA">
        <w:rPr>
          <w:rFonts w:ascii="Arial" w:hAnsi="Arial" w:cs="Arial"/>
        </w:rPr>
        <w:t xml:space="preserve">sposób powodujący uszkodzenia konstrukcji </w:t>
      </w:r>
      <w:r w:rsidR="00742C54" w:rsidRPr="003B3FFA">
        <w:rPr>
          <w:rFonts w:ascii="Arial" w:hAnsi="Arial" w:cs="Arial"/>
        </w:rPr>
        <w:t>S</w:t>
      </w:r>
      <w:r w:rsidRPr="003B3FFA">
        <w:rPr>
          <w:rFonts w:ascii="Arial" w:hAnsi="Arial" w:cs="Arial"/>
        </w:rPr>
        <w:t xml:space="preserve">łupa </w:t>
      </w:r>
      <w:r w:rsidR="00742C54" w:rsidRPr="003B3FFA">
        <w:rPr>
          <w:rFonts w:ascii="Arial" w:hAnsi="Arial" w:cs="Arial"/>
        </w:rPr>
        <w:t xml:space="preserve">elektroenergetycznego </w:t>
      </w:r>
      <w:r w:rsidRPr="003B3FFA">
        <w:rPr>
          <w:rFonts w:ascii="Arial" w:hAnsi="Arial" w:cs="Arial"/>
        </w:rPr>
        <w:t>lub korozji jego powierzchni</w:t>
      </w:r>
      <w:r w:rsidR="00A24AC8" w:rsidRPr="003B3FFA">
        <w:rPr>
          <w:rFonts w:ascii="Arial" w:hAnsi="Arial" w:cs="Arial"/>
        </w:rPr>
        <w:t>,</w:t>
      </w:r>
    </w:p>
    <w:p w14:paraId="74381805" w14:textId="2140F164" w:rsidR="004019F4" w:rsidRPr="003B3FFA" w:rsidRDefault="004019F4" w:rsidP="002E7FA3">
      <w:pPr>
        <w:numPr>
          <w:ilvl w:val="0"/>
          <w:numId w:val="10"/>
        </w:numPr>
        <w:spacing w:before="60" w:after="0" w:line="276" w:lineRule="auto"/>
        <w:ind w:left="103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mocowania Kabli telekomunikacyjnych </w:t>
      </w:r>
      <w:r w:rsidR="001D1DE3" w:rsidRPr="003B3FFA">
        <w:rPr>
          <w:rFonts w:ascii="Arial" w:hAnsi="Arial" w:cs="Arial"/>
        </w:rPr>
        <w:t>do konstrukcji wsporczych przewodów roboczych,</w:t>
      </w:r>
    </w:p>
    <w:p w14:paraId="403E308C" w14:textId="2569E17F" w:rsidR="000B795F" w:rsidRPr="003B3FFA" w:rsidRDefault="000B795F" w:rsidP="000B795F">
      <w:pPr>
        <w:numPr>
          <w:ilvl w:val="0"/>
          <w:numId w:val="10"/>
        </w:numPr>
        <w:spacing w:before="60" w:after="0" w:line="276" w:lineRule="auto"/>
        <w:ind w:left="103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>mocowania Kabli abonenckich do Słupów elektroenergetycznych SN,</w:t>
      </w:r>
    </w:p>
    <w:p w14:paraId="43C2B39B" w14:textId="745B3C2A" w:rsidR="0088547D" w:rsidRPr="003B3FFA" w:rsidRDefault="007C481D" w:rsidP="002E7FA3">
      <w:pPr>
        <w:numPr>
          <w:ilvl w:val="0"/>
          <w:numId w:val="10"/>
        </w:numPr>
        <w:spacing w:before="60" w:after="0" w:line="276" w:lineRule="auto"/>
        <w:ind w:left="103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podwieszania </w:t>
      </w:r>
      <w:r w:rsidR="00742C54" w:rsidRPr="003B3FFA">
        <w:rPr>
          <w:rFonts w:ascii="Arial" w:hAnsi="Arial" w:cs="Arial"/>
        </w:rPr>
        <w:t>K</w:t>
      </w:r>
      <w:r w:rsidR="0088547D" w:rsidRPr="003B3FFA">
        <w:rPr>
          <w:rFonts w:ascii="Arial" w:hAnsi="Arial" w:cs="Arial"/>
        </w:rPr>
        <w:t xml:space="preserve">abli </w:t>
      </w:r>
      <w:r w:rsidR="00742C54" w:rsidRPr="003B3FFA">
        <w:rPr>
          <w:rFonts w:ascii="Arial" w:hAnsi="Arial" w:cs="Arial"/>
        </w:rPr>
        <w:t xml:space="preserve">telekomunikacyjnych </w:t>
      </w:r>
      <w:r w:rsidR="0088547D" w:rsidRPr="003B3FFA">
        <w:rPr>
          <w:rFonts w:ascii="Arial" w:hAnsi="Arial" w:cs="Arial"/>
        </w:rPr>
        <w:t>poprzez konstrukcje stacji transformatorowych</w:t>
      </w:r>
      <w:r w:rsidR="003B3FFA">
        <w:rPr>
          <w:rFonts w:ascii="Arial" w:hAnsi="Arial" w:cs="Arial"/>
        </w:rPr>
        <w:t>.</w:t>
      </w:r>
    </w:p>
    <w:p w14:paraId="4F3CAC95" w14:textId="0A71AE21" w:rsidR="000B1DD0" w:rsidRPr="003B3FFA" w:rsidRDefault="00E50FE6">
      <w:pPr>
        <w:numPr>
          <w:ilvl w:val="0"/>
          <w:numId w:val="23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>Dopuszcza</w:t>
      </w:r>
      <w:r w:rsidR="007708D3" w:rsidRPr="003B3FFA">
        <w:rPr>
          <w:rFonts w:ascii="Arial" w:hAnsi="Arial" w:cs="Arial"/>
        </w:rPr>
        <w:t xml:space="preserve"> się możliwość zejścia </w:t>
      </w:r>
      <w:r w:rsidR="00742C54" w:rsidRPr="003B3FFA">
        <w:rPr>
          <w:rFonts w:ascii="Arial" w:hAnsi="Arial" w:cs="Arial"/>
        </w:rPr>
        <w:t>K</w:t>
      </w:r>
      <w:r w:rsidR="007708D3" w:rsidRPr="003B3FFA">
        <w:rPr>
          <w:rFonts w:ascii="Arial" w:hAnsi="Arial" w:cs="Arial"/>
        </w:rPr>
        <w:t xml:space="preserve">ablem </w:t>
      </w:r>
      <w:r w:rsidR="00742C54" w:rsidRPr="003B3FFA">
        <w:rPr>
          <w:rFonts w:ascii="Arial" w:hAnsi="Arial" w:cs="Arial"/>
        </w:rPr>
        <w:t>telekomunikacyjnym</w:t>
      </w:r>
      <w:r w:rsidR="00625A5F" w:rsidRPr="003B3FFA">
        <w:rPr>
          <w:rFonts w:ascii="Arial" w:hAnsi="Arial" w:cs="Arial"/>
        </w:rPr>
        <w:t xml:space="preserve"> lub </w:t>
      </w:r>
      <w:r w:rsidR="00122C17" w:rsidRPr="003B3FFA">
        <w:rPr>
          <w:rFonts w:ascii="Arial" w:hAnsi="Arial" w:cs="Arial"/>
        </w:rPr>
        <w:t>K</w:t>
      </w:r>
      <w:r w:rsidR="00625A5F" w:rsidRPr="003B3FFA">
        <w:rPr>
          <w:rFonts w:ascii="Arial" w:hAnsi="Arial" w:cs="Arial"/>
        </w:rPr>
        <w:t>ablem abonenckim</w:t>
      </w:r>
      <w:r w:rsidR="00742C54" w:rsidRPr="003B3FFA">
        <w:rPr>
          <w:rFonts w:ascii="Arial" w:hAnsi="Arial" w:cs="Arial"/>
        </w:rPr>
        <w:t xml:space="preserve"> </w:t>
      </w:r>
      <w:r w:rsidRPr="003B3FFA">
        <w:rPr>
          <w:rFonts w:ascii="Arial" w:hAnsi="Arial" w:cs="Arial"/>
        </w:rPr>
        <w:t xml:space="preserve">po konstrukcji słupa </w:t>
      </w:r>
      <w:r w:rsidR="007708D3" w:rsidRPr="003B3FFA">
        <w:rPr>
          <w:rFonts w:ascii="Arial" w:hAnsi="Arial" w:cs="Arial"/>
        </w:rPr>
        <w:t xml:space="preserve">wsporczego </w:t>
      </w:r>
      <w:r w:rsidRPr="003B3FFA">
        <w:rPr>
          <w:rFonts w:ascii="Arial" w:hAnsi="Arial" w:cs="Arial"/>
        </w:rPr>
        <w:t>do ziemi</w:t>
      </w:r>
      <w:r w:rsidR="00F37B87" w:rsidRPr="003B3FFA">
        <w:rPr>
          <w:rFonts w:ascii="Arial" w:hAnsi="Arial" w:cs="Arial"/>
        </w:rPr>
        <w:t>,</w:t>
      </w:r>
      <w:r w:rsidRPr="003B3FFA">
        <w:rPr>
          <w:rFonts w:ascii="Arial" w:hAnsi="Arial" w:cs="Arial"/>
        </w:rPr>
        <w:t xml:space="preserve"> w odpowiednim zabezpieczeniu, przy czym wejście </w:t>
      </w:r>
      <w:r w:rsidR="000D7F61" w:rsidRPr="003B3FFA">
        <w:rPr>
          <w:rFonts w:ascii="Arial" w:hAnsi="Arial" w:cs="Arial"/>
        </w:rPr>
        <w:t>kabla</w:t>
      </w:r>
      <w:r w:rsidRPr="003B3FFA">
        <w:rPr>
          <w:rFonts w:ascii="Arial" w:hAnsi="Arial" w:cs="Arial"/>
        </w:rPr>
        <w:t xml:space="preserve"> w ziemię nie może powodować naruszenia posadowienia </w:t>
      </w:r>
      <w:r w:rsidR="00742C54" w:rsidRPr="003B3FFA">
        <w:rPr>
          <w:rFonts w:ascii="Arial" w:hAnsi="Arial" w:cs="Arial"/>
        </w:rPr>
        <w:t>S</w:t>
      </w:r>
      <w:r w:rsidRPr="003B3FFA">
        <w:rPr>
          <w:rFonts w:ascii="Arial" w:hAnsi="Arial" w:cs="Arial"/>
        </w:rPr>
        <w:t>łupa</w:t>
      </w:r>
      <w:r w:rsidR="00742C54" w:rsidRPr="003B3FFA">
        <w:rPr>
          <w:rFonts w:ascii="Arial" w:hAnsi="Arial" w:cs="Arial"/>
        </w:rPr>
        <w:t xml:space="preserve"> </w:t>
      </w:r>
      <w:r w:rsidR="00742C54" w:rsidRPr="003B3FFA">
        <w:rPr>
          <w:rFonts w:ascii="Arial" w:hAnsi="Arial" w:cs="Arial"/>
        </w:rPr>
        <w:lastRenderedPageBreak/>
        <w:t>elektroenergetycznego</w:t>
      </w:r>
      <w:r w:rsidRPr="003B3FFA">
        <w:rPr>
          <w:rFonts w:ascii="Arial" w:hAnsi="Arial" w:cs="Arial"/>
        </w:rPr>
        <w:t xml:space="preserve">, belek/płyt </w:t>
      </w:r>
      <w:proofErr w:type="spellStart"/>
      <w:r w:rsidRPr="003B3FFA">
        <w:rPr>
          <w:rFonts w:ascii="Arial" w:hAnsi="Arial" w:cs="Arial"/>
        </w:rPr>
        <w:t>ustojowych</w:t>
      </w:r>
      <w:proofErr w:type="spellEnd"/>
      <w:r w:rsidRPr="003B3FFA">
        <w:rPr>
          <w:rFonts w:ascii="Arial" w:hAnsi="Arial" w:cs="Arial"/>
        </w:rPr>
        <w:t xml:space="preserve"> or</w:t>
      </w:r>
      <w:r w:rsidR="007708D3" w:rsidRPr="003B3FFA">
        <w:rPr>
          <w:rFonts w:ascii="Arial" w:hAnsi="Arial" w:cs="Arial"/>
        </w:rPr>
        <w:t>az instalacji uziemiającej linię elektroenergetyczną</w:t>
      </w:r>
      <w:r w:rsidR="00C57490" w:rsidRPr="003B3FFA">
        <w:rPr>
          <w:rFonts w:ascii="Arial" w:hAnsi="Arial" w:cs="Arial"/>
        </w:rPr>
        <w:t>.</w:t>
      </w:r>
      <w:r w:rsidR="00625A5F" w:rsidRPr="003B3FFA">
        <w:rPr>
          <w:rFonts w:ascii="Arial" w:hAnsi="Arial" w:cs="Arial"/>
        </w:rPr>
        <w:t xml:space="preserve"> </w:t>
      </w:r>
    </w:p>
    <w:p w14:paraId="4EB81298" w14:textId="13DC4773" w:rsidR="00E50FE6" w:rsidRPr="003B3FFA" w:rsidRDefault="00625A5F">
      <w:pPr>
        <w:numPr>
          <w:ilvl w:val="0"/>
          <w:numId w:val="23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Kable </w:t>
      </w:r>
      <w:r w:rsidR="00122C17" w:rsidRPr="003B3FFA">
        <w:rPr>
          <w:rFonts w:ascii="Arial" w:hAnsi="Arial" w:cs="Arial"/>
        </w:rPr>
        <w:t xml:space="preserve">telekomunikacyjne i Kable </w:t>
      </w:r>
      <w:r w:rsidRPr="003B3FFA">
        <w:rPr>
          <w:rFonts w:ascii="Arial" w:hAnsi="Arial" w:cs="Arial"/>
        </w:rPr>
        <w:t xml:space="preserve">abonenckie w wykonaniu napowietrznym </w:t>
      </w:r>
      <w:r w:rsidR="00B15E80" w:rsidRPr="003B3FFA">
        <w:rPr>
          <w:rFonts w:ascii="Arial" w:hAnsi="Arial" w:cs="Arial"/>
        </w:rPr>
        <w:t xml:space="preserve">należy </w:t>
      </w:r>
      <w:r w:rsidRPr="003B3FFA">
        <w:rPr>
          <w:rFonts w:ascii="Arial" w:hAnsi="Arial" w:cs="Arial"/>
        </w:rPr>
        <w:t xml:space="preserve">projektować wyłącznie </w:t>
      </w:r>
      <w:r w:rsidR="00E614C6" w:rsidRPr="003B3FFA">
        <w:rPr>
          <w:rFonts w:ascii="Arial" w:hAnsi="Arial" w:cs="Arial"/>
        </w:rPr>
        <w:t xml:space="preserve">w ten sposób aby </w:t>
      </w:r>
      <w:r w:rsidR="00122C17" w:rsidRPr="003B3FFA">
        <w:rPr>
          <w:rFonts w:ascii="Arial" w:hAnsi="Arial" w:cs="Arial"/>
        </w:rPr>
        <w:t xml:space="preserve">pozostawić dostęp do przewodów roboczych na szerokości co najmniej </w:t>
      </w:r>
      <w:r w:rsidR="000B1DD0" w:rsidRPr="003B3FFA">
        <w:rPr>
          <w:rFonts w:ascii="Arial" w:hAnsi="Arial" w:cs="Arial"/>
        </w:rPr>
        <w:t>9</w:t>
      </w:r>
      <w:r w:rsidR="00122C17" w:rsidRPr="003B3FFA">
        <w:rPr>
          <w:rFonts w:ascii="Arial" w:hAnsi="Arial" w:cs="Arial"/>
        </w:rPr>
        <w:t xml:space="preserve">0 stopni w celu zapewnienia </w:t>
      </w:r>
      <w:r w:rsidRPr="003B3FFA">
        <w:rPr>
          <w:rFonts w:ascii="Arial" w:hAnsi="Arial" w:cs="Arial"/>
        </w:rPr>
        <w:t>dostępu do przewodów roboczych linii dla służ</w:t>
      </w:r>
      <w:r w:rsidR="007E1B4B" w:rsidRPr="003B3FFA">
        <w:rPr>
          <w:rFonts w:ascii="Arial" w:hAnsi="Arial" w:cs="Arial"/>
        </w:rPr>
        <w:t>b</w:t>
      </w:r>
      <w:r w:rsidRPr="003B3FFA">
        <w:rPr>
          <w:rFonts w:ascii="Arial" w:hAnsi="Arial" w:cs="Arial"/>
        </w:rPr>
        <w:t xml:space="preserve"> technicznych OU.</w:t>
      </w:r>
      <w:r w:rsidR="000B1DD0" w:rsidRPr="003B3FFA">
        <w:rPr>
          <w:rFonts w:ascii="Arial" w:hAnsi="Arial" w:cs="Arial"/>
        </w:rPr>
        <w:t xml:space="preserve"> W przypadku gdy </w:t>
      </w:r>
      <w:r w:rsidR="00173355" w:rsidRPr="003B3FFA">
        <w:rPr>
          <w:rFonts w:ascii="Arial" w:hAnsi="Arial" w:cs="Arial"/>
        </w:rPr>
        <w:t>obiekt budowlany</w:t>
      </w:r>
      <w:r w:rsidR="000B1DD0" w:rsidRPr="003B3FFA">
        <w:rPr>
          <w:rFonts w:ascii="Arial" w:hAnsi="Arial" w:cs="Arial"/>
        </w:rPr>
        <w:t xml:space="preserve"> przyłączon</w:t>
      </w:r>
      <w:r w:rsidR="00CE7EBC" w:rsidRPr="003B3FFA">
        <w:rPr>
          <w:rFonts w:ascii="Arial" w:hAnsi="Arial" w:cs="Arial"/>
        </w:rPr>
        <w:t xml:space="preserve">y jest </w:t>
      </w:r>
      <w:r w:rsidR="000B1DD0" w:rsidRPr="003B3FFA">
        <w:rPr>
          <w:rFonts w:ascii="Arial" w:hAnsi="Arial" w:cs="Arial"/>
        </w:rPr>
        <w:t xml:space="preserve">do sieci </w:t>
      </w:r>
      <w:r w:rsidR="00CE7EBC" w:rsidRPr="003B3FFA">
        <w:rPr>
          <w:rFonts w:ascii="Arial" w:hAnsi="Arial" w:cs="Arial"/>
        </w:rPr>
        <w:t>elektro</w:t>
      </w:r>
      <w:r w:rsidR="000B1DD0" w:rsidRPr="003B3FFA">
        <w:rPr>
          <w:rFonts w:ascii="Arial" w:hAnsi="Arial" w:cs="Arial"/>
        </w:rPr>
        <w:t>energetycznej przyłączem napowietrznym</w:t>
      </w:r>
      <w:r w:rsidR="00B84BEF" w:rsidRPr="003B3FFA">
        <w:rPr>
          <w:rFonts w:ascii="Arial" w:hAnsi="Arial" w:cs="Arial"/>
        </w:rPr>
        <w:t xml:space="preserve"> to</w:t>
      </w:r>
      <w:r w:rsidR="000B1DD0" w:rsidRPr="003B3FFA">
        <w:rPr>
          <w:rFonts w:ascii="Arial" w:hAnsi="Arial" w:cs="Arial"/>
        </w:rPr>
        <w:t xml:space="preserve"> Kabel abonencki w wykonaniu napowietrznym </w:t>
      </w:r>
      <w:r w:rsidR="00CE7EBC" w:rsidRPr="003B3FFA">
        <w:rPr>
          <w:rFonts w:ascii="Arial" w:hAnsi="Arial" w:cs="Arial"/>
        </w:rPr>
        <w:t xml:space="preserve">do tego </w:t>
      </w:r>
      <w:r w:rsidR="00173355" w:rsidRPr="003B3FFA">
        <w:rPr>
          <w:rFonts w:ascii="Arial" w:hAnsi="Arial" w:cs="Arial"/>
        </w:rPr>
        <w:t>obiektu budowlanego</w:t>
      </w:r>
      <w:r w:rsidR="00CE7EBC" w:rsidRPr="003B3FFA">
        <w:rPr>
          <w:rFonts w:ascii="Arial" w:hAnsi="Arial" w:cs="Arial"/>
        </w:rPr>
        <w:t xml:space="preserve"> </w:t>
      </w:r>
      <w:r w:rsidR="003F01A6" w:rsidRPr="003B3FFA">
        <w:rPr>
          <w:rFonts w:ascii="Arial" w:hAnsi="Arial" w:cs="Arial"/>
        </w:rPr>
        <w:t>należy wykonać</w:t>
      </w:r>
      <w:r w:rsidR="000B1DD0" w:rsidRPr="003B3FFA">
        <w:rPr>
          <w:rFonts w:ascii="Arial" w:hAnsi="Arial" w:cs="Arial"/>
        </w:rPr>
        <w:t xml:space="preserve"> pod przyłączem energetycznym.</w:t>
      </w:r>
      <w:r w:rsidR="00CE7EBC" w:rsidRPr="003B3FFA">
        <w:rPr>
          <w:rFonts w:ascii="Arial" w:hAnsi="Arial" w:cs="Arial"/>
        </w:rPr>
        <w:t xml:space="preserve"> </w:t>
      </w:r>
    </w:p>
    <w:p w14:paraId="04778048" w14:textId="0A765CC1" w:rsidR="00281396" w:rsidRPr="003B3FFA" w:rsidRDefault="00060039" w:rsidP="002E7FA3">
      <w:pPr>
        <w:numPr>
          <w:ilvl w:val="0"/>
          <w:numId w:val="23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W zależności od </w:t>
      </w:r>
      <w:r w:rsidR="00CC7690" w:rsidRPr="003B3FFA">
        <w:rPr>
          <w:rFonts w:ascii="Arial" w:hAnsi="Arial" w:cs="Arial"/>
        </w:rPr>
        <w:t>kategorii</w:t>
      </w:r>
      <w:r w:rsidR="00B23E13" w:rsidRPr="003B3FFA">
        <w:rPr>
          <w:rFonts w:ascii="Arial" w:hAnsi="Arial" w:cs="Arial"/>
        </w:rPr>
        <w:t xml:space="preserve"> obiektu z którym elektroenergetyczna linia napowietrzna krzyżuje się lub do którego zbliża się, w odcinkach linii na skrzyżowaniach i zbliżeniach należy stosować obostrzenia</w:t>
      </w:r>
      <w:r w:rsidR="00906ECE" w:rsidRPr="003B3FFA">
        <w:rPr>
          <w:rFonts w:ascii="Arial" w:hAnsi="Arial" w:cs="Arial"/>
        </w:rPr>
        <w:t xml:space="preserve"> zgodnie z właściwą normą</w:t>
      </w:r>
      <w:r w:rsidR="00B23E13" w:rsidRPr="003B3FFA">
        <w:rPr>
          <w:rFonts w:ascii="Arial" w:hAnsi="Arial" w:cs="Arial"/>
        </w:rPr>
        <w:t>.</w:t>
      </w:r>
    </w:p>
    <w:p w14:paraId="630CEC3D" w14:textId="33DE9A70" w:rsidR="00C22B36" w:rsidRPr="003B3FFA" w:rsidRDefault="00360D1E" w:rsidP="002E7FA3">
      <w:pPr>
        <w:numPr>
          <w:ilvl w:val="0"/>
          <w:numId w:val="23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Na </w:t>
      </w:r>
      <w:r w:rsidR="00815C0D" w:rsidRPr="003B3FFA">
        <w:rPr>
          <w:rFonts w:ascii="Arial" w:hAnsi="Arial" w:cs="Arial"/>
        </w:rPr>
        <w:t>Słupach elektroenergetycznych d</w:t>
      </w:r>
      <w:r w:rsidR="008F1DB1" w:rsidRPr="003B3FFA">
        <w:rPr>
          <w:rFonts w:ascii="Arial" w:hAnsi="Arial" w:cs="Arial"/>
        </w:rPr>
        <w:t xml:space="preserve">opuszcza </w:t>
      </w:r>
      <w:r w:rsidR="008A616F" w:rsidRPr="003B3FFA">
        <w:rPr>
          <w:rFonts w:ascii="Arial" w:hAnsi="Arial" w:cs="Arial"/>
        </w:rPr>
        <w:t xml:space="preserve">się </w:t>
      </w:r>
      <w:r w:rsidR="008F1DB1" w:rsidRPr="003B3FFA">
        <w:rPr>
          <w:rFonts w:ascii="Arial" w:hAnsi="Arial" w:cs="Arial"/>
        </w:rPr>
        <w:t>zabudow</w:t>
      </w:r>
      <w:r w:rsidR="008A616F" w:rsidRPr="003B3FFA">
        <w:rPr>
          <w:rFonts w:ascii="Arial" w:hAnsi="Arial" w:cs="Arial"/>
        </w:rPr>
        <w:t>ę</w:t>
      </w:r>
      <w:r w:rsidR="008F1DB1" w:rsidRPr="003B3FFA">
        <w:rPr>
          <w:rFonts w:ascii="Arial" w:hAnsi="Arial" w:cs="Arial"/>
        </w:rPr>
        <w:t xml:space="preserve"> </w:t>
      </w:r>
      <w:r w:rsidR="00E92AB6" w:rsidRPr="003B3FFA">
        <w:rPr>
          <w:rFonts w:ascii="Arial" w:hAnsi="Arial" w:cs="Arial"/>
        </w:rPr>
        <w:t>złączy rozgałęźnych,</w:t>
      </w:r>
      <w:r w:rsidRPr="003B3FFA">
        <w:rPr>
          <w:rFonts w:ascii="Arial" w:hAnsi="Arial" w:cs="Arial"/>
        </w:rPr>
        <w:t xml:space="preserve"> </w:t>
      </w:r>
      <w:r w:rsidR="00FB298C" w:rsidRPr="003B3FFA">
        <w:rPr>
          <w:rFonts w:ascii="Arial" w:hAnsi="Arial" w:cs="Arial"/>
        </w:rPr>
        <w:t>muf światłowodow</w:t>
      </w:r>
      <w:r w:rsidR="00C22B36" w:rsidRPr="003B3FFA">
        <w:rPr>
          <w:rFonts w:ascii="Arial" w:hAnsi="Arial" w:cs="Arial"/>
        </w:rPr>
        <w:t>ych, zapasów kabla, zejś</w:t>
      </w:r>
      <w:r w:rsidR="00A616CD" w:rsidRPr="003B3FFA">
        <w:rPr>
          <w:rFonts w:ascii="Arial" w:hAnsi="Arial" w:cs="Arial"/>
        </w:rPr>
        <w:t>ć</w:t>
      </w:r>
      <w:r w:rsidR="00C22B36" w:rsidRPr="003B3FFA">
        <w:rPr>
          <w:rFonts w:ascii="Arial" w:hAnsi="Arial" w:cs="Arial"/>
        </w:rPr>
        <w:t xml:space="preserve"> i podejś</w:t>
      </w:r>
      <w:r w:rsidR="00A616CD" w:rsidRPr="003B3FFA">
        <w:rPr>
          <w:rFonts w:ascii="Arial" w:hAnsi="Arial" w:cs="Arial"/>
        </w:rPr>
        <w:t>ć</w:t>
      </w:r>
      <w:r w:rsidR="00C22B36" w:rsidRPr="003B3FFA">
        <w:rPr>
          <w:rFonts w:ascii="Arial" w:hAnsi="Arial" w:cs="Arial"/>
        </w:rPr>
        <w:t xml:space="preserve"> kablow</w:t>
      </w:r>
      <w:r w:rsidR="00C11F15" w:rsidRPr="003B3FFA">
        <w:rPr>
          <w:rFonts w:ascii="Arial" w:hAnsi="Arial" w:cs="Arial"/>
        </w:rPr>
        <w:t>ych</w:t>
      </w:r>
      <w:r w:rsidR="00C22B36" w:rsidRPr="003B3FFA">
        <w:rPr>
          <w:rFonts w:ascii="Arial" w:hAnsi="Arial" w:cs="Arial"/>
        </w:rPr>
        <w:t xml:space="preserve"> </w:t>
      </w:r>
      <w:r w:rsidR="00A616CD" w:rsidRPr="003B3FFA">
        <w:rPr>
          <w:rFonts w:ascii="Arial" w:hAnsi="Arial" w:cs="Arial"/>
        </w:rPr>
        <w:t xml:space="preserve">na uchwytach dystansowych zapewniających co najmniej </w:t>
      </w:r>
      <w:r w:rsidR="00AB19D6" w:rsidRPr="003B3FFA">
        <w:rPr>
          <w:rFonts w:ascii="Arial" w:hAnsi="Arial" w:cs="Arial"/>
        </w:rPr>
        <w:t xml:space="preserve">15 </w:t>
      </w:r>
      <w:r w:rsidR="00A616CD" w:rsidRPr="003B3FFA">
        <w:rPr>
          <w:rFonts w:ascii="Arial" w:hAnsi="Arial" w:cs="Arial"/>
        </w:rPr>
        <w:t>cm odstęp</w:t>
      </w:r>
      <w:r w:rsidR="00C11F15" w:rsidRPr="003B3FFA">
        <w:rPr>
          <w:rFonts w:ascii="Arial" w:hAnsi="Arial" w:cs="Arial"/>
        </w:rPr>
        <w:t xml:space="preserve"> od</w:t>
      </w:r>
      <w:r w:rsidR="00A616CD" w:rsidRPr="003B3FFA">
        <w:rPr>
          <w:rFonts w:ascii="Arial" w:hAnsi="Arial" w:cs="Arial"/>
        </w:rPr>
        <w:t xml:space="preserve"> wszystkich rodzajów żerdzi z wyjątkiem żerdzi wirowanych gdzie ww. dystans nie jest wymagany.</w:t>
      </w:r>
    </w:p>
    <w:p w14:paraId="01CFD760" w14:textId="1222DB41" w:rsidR="00781DDF" w:rsidRPr="003B3FFA" w:rsidRDefault="00245BBD" w:rsidP="002E7FA3">
      <w:pPr>
        <w:numPr>
          <w:ilvl w:val="0"/>
          <w:numId w:val="23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Podwieszony </w:t>
      </w:r>
      <w:r w:rsidR="00742C54" w:rsidRPr="003B3FFA">
        <w:rPr>
          <w:rFonts w:ascii="Arial" w:hAnsi="Arial" w:cs="Arial"/>
        </w:rPr>
        <w:t>K</w:t>
      </w:r>
      <w:r w:rsidRPr="003B3FFA">
        <w:rPr>
          <w:rFonts w:ascii="Arial" w:hAnsi="Arial" w:cs="Arial"/>
        </w:rPr>
        <w:t xml:space="preserve">abel </w:t>
      </w:r>
      <w:r w:rsidR="00742C54" w:rsidRPr="003B3FFA">
        <w:rPr>
          <w:rFonts w:ascii="Arial" w:hAnsi="Arial" w:cs="Arial"/>
        </w:rPr>
        <w:t xml:space="preserve">telekomunikacyjny </w:t>
      </w:r>
      <w:r w:rsidR="00781DDF" w:rsidRPr="003B3FFA">
        <w:rPr>
          <w:rFonts w:ascii="Arial" w:hAnsi="Arial" w:cs="Arial"/>
        </w:rPr>
        <w:t>powin</w:t>
      </w:r>
      <w:r w:rsidRPr="003B3FFA">
        <w:rPr>
          <w:rFonts w:ascii="Arial" w:hAnsi="Arial" w:cs="Arial"/>
        </w:rPr>
        <w:t>ien</w:t>
      </w:r>
      <w:r w:rsidR="00781DDF" w:rsidRPr="003B3FFA">
        <w:rPr>
          <w:rFonts w:ascii="Arial" w:hAnsi="Arial" w:cs="Arial"/>
        </w:rPr>
        <w:t xml:space="preserve"> być oznakowan</w:t>
      </w:r>
      <w:r w:rsidRPr="003B3FFA">
        <w:rPr>
          <w:rFonts w:ascii="Arial" w:hAnsi="Arial" w:cs="Arial"/>
        </w:rPr>
        <w:t>y</w:t>
      </w:r>
      <w:r w:rsidR="00781DDF" w:rsidRPr="003B3FFA">
        <w:rPr>
          <w:rFonts w:ascii="Arial" w:hAnsi="Arial" w:cs="Arial"/>
        </w:rPr>
        <w:t xml:space="preserve"> tabliczkami informacyjnymi</w:t>
      </w:r>
      <w:r w:rsidR="00F81CBB" w:rsidRPr="003B3FFA">
        <w:rPr>
          <w:rFonts w:ascii="Arial" w:hAnsi="Arial" w:cs="Arial"/>
        </w:rPr>
        <w:t xml:space="preserve"> </w:t>
      </w:r>
      <w:r w:rsidR="000D5C84" w:rsidRPr="003B3FFA">
        <w:rPr>
          <w:rFonts w:ascii="Arial" w:hAnsi="Arial" w:cs="Arial"/>
        </w:rPr>
        <w:t xml:space="preserve">o </w:t>
      </w:r>
      <w:r w:rsidR="00DF4A6D" w:rsidRPr="003B3FFA">
        <w:rPr>
          <w:rFonts w:ascii="Arial" w:hAnsi="Arial" w:cs="Arial"/>
        </w:rPr>
        <w:t xml:space="preserve">maksymalnych </w:t>
      </w:r>
      <w:r w:rsidR="000D5C84" w:rsidRPr="003B3FFA">
        <w:rPr>
          <w:rFonts w:ascii="Arial" w:hAnsi="Arial" w:cs="Arial"/>
        </w:rPr>
        <w:t xml:space="preserve">wymiarach 80 mm x 40 mm </w:t>
      </w:r>
      <w:r w:rsidR="00F81CBB" w:rsidRPr="003B3FFA">
        <w:rPr>
          <w:rFonts w:ascii="Arial" w:hAnsi="Arial" w:cs="Arial"/>
        </w:rPr>
        <w:t>w kolorze biały</w:t>
      </w:r>
      <w:r w:rsidR="000D5C84" w:rsidRPr="003B3FFA">
        <w:rPr>
          <w:rFonts w:ascii="Arial" w:hAnsi="Arial" w:cs="Arial"/>
        </w:rPr>
        <w:t>m</w:t>
      </w:r>
      <w:r w:rsidR="00F81CBB" w:rsidRPr="003B3FFA">
        <w:rPr>
          <w:rFonts w:ascii="Arial" w:hAnsi="Arial" w:cs="Arial"/>
        </w:rPr>
        <w:t xml:space="preserve"> z czarnymi literami, </w:t>
      </w:r>
      <w:r w:rsidR="00940129" w:rsidRPr="003B3FFA">
        <w:rPr>
          <w:rFonts w:ascii="Arial" w:hAnsi="Arial" w:cs="Arial"/>
        </w:rPr>
        <w:t xml:space="preserve">wykonanymi z </w:t>
      </w:r>
      <w:r w:rsidR="00781DDF" w:rsidRPr="003B3FFA">
        <w:rPr>
          <w:rFonts w:ascii="Arial" w:hAnsi="Arial" w:cs="Arial"/>
        </w:rPr>
        <w:t>tworzyw</w:t>
      </w:r>
      <w:r w:rsidR="00940129" w:rsidRPr="003B3FFA">
        <w:rPr>
          <w:rFonts w:ascii="Arial" w:hAnsi="Arial" w:cs="Arial"/>
        </w:rPr>
        <w:t>a</w:t>
      </w:r>
      <w:r w:rsidR="00C67472" w:rsidRPr="003B3FFA">
        <w:rPr>
          <w:rFonts w:ascii="Arial" w:hAnsi="Arial" w:cs="Arial"/>
        </w:rPr>
        <w:t xml:space="preserve"> nieprzewodzące</w:t>
      </w:r>
      <w:r w:rsidR="00940129" w:rsidRPr="003B3FFA">
        <w:rPr>
          <w:rFonts w:ascii="Arial" w:hAnsi="Arial" w:cs="Arial"/>
        </w:rPr>
        <w:t>go</w:t>
      </w:r>
      <w:r w:rsidR="00EF21C5" w:rsidRPr="003B3FFA">
        <w:rPr>
          <w:rFonts w:ascii="Arial" w:hAnsi="Arial" w:cs="Arial"/>
        </w:rPr>
        <w:t>,</w:t>
      </w:r>
      <w:r w:rsidR="00C67472" w:rsidRPr="003B3FFA">
        <w:rPr>
          <w:rFonts w:ascii="Arial" w:hAnsi="Arial" w:cs="Arial"/>
        </w:rPr>
        <w:t xml:space="preserve"> odporne</w:t>
      </w:r>
      <w:r w:rsidR="00940129" w:rsidRPr="003B3FFA">
        <w:rPr>
          <w:rFonts w:ascii="Arial" w:hAnsi="Arial" w:cs="Arial"/>
        </w:rPr>
        <w:t>go</w:t>
      </w:r>
      <w:r w:rsidR="00C67472" w:rsidRPr="003B3FFA">
        <w:rPr>
          <w:rFonts w:ascii="Arial" w:hAnsi="Arial" w:cs="Arial"/>
        </w:rPr>
        <w:t xml:space="preserve"> na warunki UV</w:t>
      </w:r>
      <w:r w:rsidR="00781DDF" w:rsidRPr="003B3FFA">
        <w:rPr>
          <w:rFonts w:ascii="Arial" w:hAnsi="Arial" w:cs="Arial"/>
        </w:rPr>
        <w:t>. Na</w:t>
      </w:r>
      <w:r w:rsidR="00DF4A6D" w:rsidRPr="003B3FFA">
        <w:rPr>
          <w:rFonts w:ascii="Arial" w:hAnsi="Arial" w:cs="Arial"/>
        </w:rPr>
        <w:t> </w:t>
      </w:r>
      <w:r w:rsidR="00781DDF" w:rsidRPr="003B3FFA">
        <w:rPr>
          <w:rFonts w:ascii="Arial" w:hAnsi="Arial" w:cs="Arial"/>
        </w:rPr>
        <w:t xml:space="preserve">tabliczkach należy umieścić </w:t>
      </w:r>
      <w:r w:rsidR="00C93D96" w:rsidRPr="003B3FFA">
        <w:rPr>
          <w:rFonts w:ascii="Arial" w:hAnsi="Arial" w:cs="Arial"/>
        </w:rPr>
        <w:t xml:space="preserve">typ </w:t>
      </w:r>
      <w:r w:rsidR="00742C54" w:rsidRPr="003B3FFA">
        <w:rPr>
          <w:rFonts w:ascii="Arial" w:hAnsi="Arial" w:cs="Arial"/>
        </w:rPr>
        <w:t>K</w:t>
      </w:r>
      <w:r w:rsidR="00C93D96" w:rsidRPr="003B3FFA">
        <w:rPr>
          <w:rFonts w:ascii="Arial" w:hAnsi="Arial" w:cs="Arial"/>
        </w:rPr>
        <w:t xml:space="preserve">abla </w:t>
      </w:r>
      <w:r w:rsidR="00742C54" w:rsidRPr="003B3FFA">
        <w:rPr>
          <w:rFonts w:ascii="Arial" w:hAnsi="Arial" w:cs="Arial"/>
        </w:rPr>
        <w:t>telekomunikacyjnego</w:t>
      </w:r>
      <w:r w:rsidR="00C542C8" w:rsidRPr="003B3FFA">
        <w:rPr>
          <w:rFonts w:ascii="Arial" w:hAnsi="Arial" w:cs="Arial"/>
        </w:rPr>
        <w:t>,</w:t>
      </w:r>
      <w:r w:rsidR="00742C54" w:rsidRPr="003B3FFA">
        <w:rPr>
          <w:rFonts w:ascii="Arial" w:hAnsi="Arial" w:cs="Arial"/>
        </w:rPr>
        <w:t xml:space="preserve"> </w:t>
      </w:r>
      <w:r w:rsidR="00940129" w:rsidRPr="003B3FFA">
        <w:rPr>
          <w:rFonts w:ascii="Arial" w:hAnsi="Arial" w:cs="Arial"/>
        </w:rPr>
        <w:t>oznaczenie firmy</w:t>
      </w:r>
      <w:r w:rsidR="00742C54" w:rsidRPr="003B3FFA">
        <w:rPr>
          <w:rFonts w:ascii="Arial" w:hAnsi="Arial" w:cs="Arial"/>
        </w:rPr>
        <w:t xml:space="preserve"> </w:t>
      </w:r>
      <w:r w:rsidR="000D5C84" w:rsidRPr="003B3FFA">
        <w:rPr>
          <w:rFonts w:ascii="Arial" w:hAnsi="Arial" w:cs="Arial"/>
        </w:rPr>
        <w:t xml:space="preserve">OK </w:t>
      </w:r>
      <w:r w:rsidR="00940129" w:rsidRPr="003B3FFA">
        <w:rPr>
          <w:rFonts w:ascii="Arial" w:hAnsi="Arial" w:cs="Arial"/>
        </w:rPr>
        <w:t xml:space="preserve">oraz nr kontaktowy </w:t>
      </w:r>
      <w:r w:rsidR="00C542C8" w:rsidRPr="003B3FFA">
        <w:rPr>
          <w:rFonts w:ascii="Arial" w:hAnsi="Arial" w:cs="Arial"/>
        </w:rPr>
        <w:t>OK</w:t>
      </w:r>
      <w:r w:rsidR="00781DDF" w:rsidRPr="003B3FFA">
        <w:rPr>
          <w:rFonts w:ascii="Arial" w:hAnsi="Arial" w:cs="Arial"/>
        </w:rPr>
        <w:t>. Tabliczki</w:t>
      </w:r>
      <w:r w:rsidR="00F81CBB" w:rsidRPr="003B3FFA">
        <w:rPr>
          <w:rFonts w:ascii="Arial" w:hAnsi="Arial" w:cs="Arial"/>
        </w:rPr>
        <w:t xml:space="preserve">, </w:t>
      </w:r>
      <w:r w:rsidR="00781DDF" w:rsidRPr="003B3FFA">
        <w:rPr>
          <w:rFonts w:ascii="Arial" w:hAnsi="Arial" w:cs="Arial"/>
        </w:rPr>
        <w:t xml:space="preserve">należy </w:t>
      </w:r>
      <w:r w:rsidR="000A006E" w:rsidRPr="003B3FFA">
        <w:rPr>
          <w:rFonts w:ascii="Arial" w:hAnsi="Arial" w:cs="Arial"/>
        </w:rPr>
        <w:t xml:space="preserve">umieścić </w:t>
      </w:r>
      <w:r w:rsidR="00C57490" w:rsidRPr="003B3FFA">
        <w:rPr>
          <w:rFonts w:ascii="Arial" w:hAnsi="Arial" w:cs="Arial"/>
        </w:rPr>
        <w:t xml:space="preserve">na wszystkich </w:t>
      </w:r>
      <w:r w:rsidR="00342987" w:rsidRPr="003B3FFA">
        <w:rPr>
          <w:rFonts w:ascii="Arial" w:hAnsi="Arial" w:cs="Arial"/>
        </w:rPr>
        <w:t>skrzynkach telekomunikacyjnych</w:t>
      </w:r>
      <w:r w:rsidR="00F81CBB" w:rsidRPr="003B3FFA">
        <w:rPr>
          <w:rFonts w:ascii="Arial" w:hAnsi="Arial" w:cs="Arial"/>
        </w:rPr>
        <w:t xml:space="preserve"> </w:t>
      </w:r>
      <w:r w:rsidR="000A006E" w:rsidRPr="003B3FFA">
        <w:rPr>
          <w:rFonts w:ascii="Arial" w:hAnsi="Arial" w:cs="Arial"/>
        </w:rPr>
        <w:t>a także dodatkow</w:t>
      </w:r>
      <w:r w:rsidR="005F53B2" w:rsidRPr="003B3FFA">
        <w:rPr>
          <w:rFonts w:ascii="Arial" w:hAnsi="Arial" w:cs="Arial"/>
        </w:rPr>
        <w:t>o</w:t>
      </w:r>
      <w:r w:rsidR="00F81CBB" w:rsidRPr="003B3FFA">
        <w:rPr>
          <w:rFonts w:ascii="Arial" w:hAnsi="Arial" w:cs="Arial"/>
        </w:rPr>
        <w:t xml:space="preserve"> zamocować opaską samozaciskową do Kabla telekomunikacyjnego w</w:t>
      </w:r>
      <w:r w:rsidR="003467A0" w:rsidRPr="003B3FFA">
        <w:rPr>
          <w:rFonts w:ascii="Arial" w:hAnsi="Arial" w:cs="Arial"/>
        </w:rPr>
        <w:t> </w:t>
      </w:r>
      <w:r w:rsidR="00F81CBB" w:rsidRPr="003B3FFA">
        <w:rPr>
          <w:rFonts w:ascii="Arial" w:hAnsi="Arial" w:cs="Arial"/>
        </w:rPr>
        <w:t xml:space="preserve">miejscu zamocowania Kabla </w:t>
      </w:r>
      <w:r w:rsidR="000D5C84" w:rsidRPr="003B3FFA">
        <w:rPr>
          <w:rFonts w:ascii="Arial" w:hAnsi="Arial" w:cs="Arial"/>
        </w:rPr>
        <w:t xml:space="preserve">telekomunikacyjnego </w:t>
      </w:r>
      <w:r w:rsidR="00F81CBB" w:rsidRPr="003B3FFA">
        <w:rPr>
          <w:rFonts w:ascii="Arial" w:hAnsi="Arial" w:cs="Arial"/>
        </w:rPr>
        <w:t xml:space="preserve">do </w:t>
      </w:r>
      <w:r w:rsidR="000D5C84" w:rsidRPr="003B3FFA">
        <w:rPr>
          <w:rFonts w:ascii="Arial" w:hAnsi="Arial" w:cs="Arial"/>
        </w:rPr>
        <w:t>Słupa elektroenergetycznego</w:t>
      </w:r>
      <w:r w:rsidR="000A006E" w:rsidRPr="003B3FFA">
        <w:rPr>
          <w:rFonts w:ascii="Arial" w:hAnsi="Arial" w:cs="Arial"/>
        </w:rPr>
        <w:t xml:space="preserve"> na co trzecim Słupie elektroenergetycznym.</w:t>
      </w:r>
    </w:p>
    <w:p w14:paraId="1C19018C" w14:textId="57187B47" w:rsidR="00B23E13" w:rsidRDefault="00384FDD" w:rsidP="002E7FA3">
      <w:pPr>
        <w:numPr>
          <w:ilvl w:val="0"/>
          <w:numId w:val="23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 xml:space="preserve">OK zobowiązany jest do wykonania dokumentacji </w:t>
      </w:r>
      <w:r w:rsidR="00AA05E9" w:rsidRPr="003D0F7D">
        <w:rPr>
          <w:rFonts w:ascii="Arial" w:hAnsi="Arial" w:cs="Arial"/>
        </w:rPr>
        <w:t>po</w:t>
      </w:r>
      <w:r w:rsidR="00281396" w:rsidRPr="003D0F7D">
        <w:rPr>
          <w:rFonts w:ascii="Arial" w:hAnsi="Arial" w:cs="Arial"/>
        </w:rPr>
        <w:t>wykonawcz</w:t>
      </w:r>
      <w:r w:rsidR="001E3898" w:rsidRPr="003D0F7D">
        <w:rPr>
          <w:rFonts w:ascii="Arial" w:hAnsi="Arial" w:cs="Arial"/>
        </w:rPr>
        <w:t>ej</w:t>
      </w:r>
      <w:r w:rsidRPr="003D0F7D">
        <w:rPr>
          <w:rFonts w:ascii="Arial" w:hAnsi="Arial" w:cs="Arial"/>
        </w:rPr>
        <w:t>, która powinna zawierać:</w:t>
      </w:r>
    </w:p>
    <w:p w14:paraId="4EBF6037" w14:textId="77777777" w:rsidR="003D0F7D" w:rsidRPr="00D91925" w:rsidRDefault="003D0F7D" w:rsidP="003D0F7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1925">
        <w:rPr>
          <w:rFonts w:ascii="Arial" w:hAnsi="Arial" w:cs="Arial"/>
          <w:sz w:val="22"/>
          <w:szCs w:val="22"/>
        </w:rPr>
        <w:t>Uzgodniony Projekt, czyli dokumentację projektową zawierającą m.in.</w:t>
      </w:r>
    </w:p>
    <w:p w14:paraId="1EDB0CBA" w14:textId="03C0366F" w:rsidR="003D0F7D" w:rsidRPr="00D91925" w:rsidRDefault="003D0F7D" w:rsidP="003D0F7D">
      <w:pPr>
        <w:pStyle w:val="Akapitzlist"/>
        <w:numPr>
          <w:ilvl w:val="0"/>
          <w:numId w:val="31"/>
        </w:numPr>
        <w:spacing w:line="276" w:lineRule="auto"/>
        <w:ind w:left="1321" w:hanging="357"/>
        <w:jc w:val="both"/>
        <w:rPr>
          <w:rFonts w:ascii="Arial" w:hAnsi="Arial" w:cs="Arial"/>
        </w:rPr>
      </w:pPr>
      <w:r w:rsidRPr="00D91925">
        <w:rPr>
          <w:rFonts w:ascii="Arial" w:hAnsi="Arial" w:cs="Arial"/>
          <w:sz w:val="22"/>
          <w:szCs w:val="22"/>
        </w:rPr>
        <w:t>Warunki Techniczne,</w:t>
      </w:r>
    </w:p>
    <w:p w14:paraId="548400E1" w14:textId="75B5148F" w:rsidR="003D0F7D" w:rsidRPr="00D91925" w:rsidRDefault="003D0F7D" w:rsidP="003D0F7D">
      <w:pPr>
        <w:pStyle w:val="Akapitzlist"/>
        <w:numPr>
          <w:ilvl w:val="0"/>
          <w:numId w:val="31"/>
        </w:numPr>
        <w:spacing w:line="276" w:lineRule="auto"/>
        <w:ind w:left="1321" w:hanging="357"/>
        <w:jc w:val="both"/>
        <w:rPr>
          <w:rFonts w:ascii="Arial" w:hAnsi="Arial" w:cs="Arial"/>
        </w:rPr>
      </w:pPr>
      <w:r w:rsidRPr="00D91925">
        <w:rPr>
          <w:rFonts w:ascii="Arial" w:hAnsi="Arial" w:cs="Arial"/>
          <w:sz w:val="22"/>
          <w:szCs w:val="22"/>
        </w:rPr>
        <w:t>oświadczenie o posiadaniu tytułów prawnych do dysponowania nieruchomościami na cele budowlane,</w:t>
      </w:r>
    </w:p>
    <w:p w14:paraId="67229240" w14:textId="77777777" w:rsidR="003D0F7D" w:rsidRPr="00D91925" w:rsidRDefault="003D0F7D" w:rsidP="003D0F7D">
      <w:pPr>
        <w:pStyle w:val="Akapitzlist"/>
        <w:numPr>
          <w:ilvl w:val="0"/>
          <w:numId w:val="31"/>
        </w:numPr>
        <w:spacing w:line="276" w:lineRule="auto"/>
        <w:ind w:left="1321" w:hanging="357"/>
        <w:jc w:val="both"/>
        <w:rPr>
          <w:rFonts w:ascii="Arial" w:hAnsi="Arial" w:cs="Arial"/>
          <w:sz w:val="22"/>
          <w:szCs w:val="22"/>
        </w:rPr>
      </w:pPr>
      <w:r w:rsidRPr="00D91925">
        <w:rPr>
          <w:rFonts w:ascii="Arial" w:hAnsi="Arial" w:cs="Arial"/>
          <w:sz w:val="22"/>
          <w:szCs w:val="22"/>
        </w:rPr>
        <w:t>oświadczenie, że podwieszone Kabel telekomunikacyjny i Kabel abonencki wykorzystywane będą do szybkiej sieci telekomunikacyjnej;</w:t>
      </w:r>
    </w:p>
    <w:p w14:paraId="34518B46" w14:textId="77777777" w:rsidR="003D0F7D" w:rsidRPr="00D91925" w:rsidRDefault="003D0F7D" w:rsidP="003D0F7D">
      <w:pPr>
        <w:pStyle w:val="Akapitzlist"/>
        <w:shd w:val="clear" w:color="auto" w:fill="FFFFFF" w:themeFill="background1"/>
        <w:spacing w:line="276" w:lineRule="auto"/>
        <w:ind w:left="1060"/>
        <w:jc w:val="both"/>
        <w:rPr>
          <w:rFonts w:ascii="Arial" w:hAnsi="Arial" w:cs="Arial"/>
          <w:sz w:val="22"/>
          <w:szCs w:val="22"/>
        </w:rPr>
      </w:pPr>
      <w:r w:rsidRPr="00D91925">
        <w:rPr>
          <w:rFonts w:ascii="Arial" w:hAnsi="Arial" w:cs="Arial"/>
          <w:sz w:val="22"/>
          <w:szCs w:val="22"/>
        </w:rPr>
        <w:t>wraz ze wskazaniem nieistotnych odstępstw (zmian) dokonanych w trakcie robót;</w:t>
      </w:r>
    </w:p>
    <w:p w14:paraId="3758D718" w14:textId="1B49435D" w:rsidR="003D0F7D" w:rsidRPr="00D91925" w:rsidRDefault="003D0F7D" w:rsidP="003D0F7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91925">
        <w:rPr>
          <w:rFonts w:ascii="Arial" w:hAnsi="Arial" w:cs="Arial"/>
          <w:sz w:val="22"/>
          <w:szCs w:val="22"/>
        </w:rPr>
        <w:t>mapę z dokumentacji projektowej przedstawiającą zakres wykonanych prac;</w:t>
      </w:r>
    </w:p>
    <w:p w14:paraId="66408550" w14:textId="77777777" w:rsidR="003D0F7D" w:rsidRPr="00D91925" w:rsidRDefault="003D0F7D" w:rsidP="003D0F7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91925">
        <w:rPr>
          <w:rFonts w:ascii="Arial" w:hAnsi="Arial" w:cs="Arial"/>
          <w:sz w:val="22"/>
          <w:szCs w:val="22"/>
        </w:rPr>
        <w:t>pomiary rezystancji uziemienia (jeżeli są wymagane);</w:t>
      </w:r>
    </w:p>
    <w:p w14:paraId="544746D9" w14:textId="64AA0A5E" w:rsidR="003D0F7D" w:rsidRDefault="003D0F7D" w:rsidP="003D0F7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pomiar odległości od krzyżowanych obiektów i zbliżeń</w:t>
      </w:r>
      <w:r>
        <w:rPr>
          <w:rFonts w:ascii="Arial" w:hAnsi="Arial" w:cs="Arial"/>
          <w:sz w:val="22"/>
          <w:szCs w:val="22"/>
        </w:rPr>
        <w:t>;</w:t>
      </w:r>
    </w:p>
    <w:p w14:paraId="4D75C52D" w14:textId="77777777" w:rsidR="003D0F7D" w:rsidRPr="003B3FFA" w:rsidRDefault="003D0F7D" w:rsidP="003D0F7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FFA">
        <w:rPr>
          <w:rFonts w:ascii="Arial" w:hAnsi="Arial" w:cs="Arial"/>
          <w:sz w:val="22"/>
          <w:szCs w:val="22"/>
        </w:rPr>
        <w:t>szczegółowy wykaz zajętości słupów;</w:t>
      </w:r>
    </w:p>
    <w:p w14:paraId="3A1A4117" w14:textId="77777777" w:rsidR="003D0F7D" w:rsidRPr="00F32BF3" w:rsidRDefault="003D0F7D" w:rsidP="003D0F7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F32BF3">
        <w:rPr>
          <w:rFonts w:ascii="Arial" w:hAnsi="Arial" w:cs="Arial"/>
          <w:sz w:val="22"/>
          <w:szCs w:val="22"/>
        </w:rPr>
        <w:t>oświadczenie kierownika budowy lub kierownika robót o poprawności wykonania prac zgodnie z Warunkami Technicznymi, Projektem, właściwymi przepisami prawa, wiedzą techniczną</w:t>
      </w:r>
      <w:r>
        <w:rPr>
          <w:rFonts w:ascii="Arial" w:hAnsi="Arial" w:cs="Arial"/>
          <w:sz w:val="22"/>
          <w:szCs w:val="22"/>
        </w:rPr>
        <w:t>,</w:t>
      </w:r>
    </w:p>
    <w:p w14:paraId="132C23A5" w14:textId="763F1EAA" w:rsidR="005D37F3" w:rsidRPr="003B3FFA" w:rsidRDefault="001E3898" w:rsidP="002E7FA3">
      <w:pPr>
        <w:spacing w:line="276" w:lineRule="auto"/>
        <w:ind w:left="340"/>
        <w:jc w:val="both"/>
        <w:rPr>
          <w:rFonts w:ascii="Arial" w:hAnsi="Arial" w:cs="Arial"/>
        </w:rPr>
      </w:pPr>
      <w:r w:rsidRPr="003B3FFA">
        <w:rPr>
          <w:rFonts w:ascii="Arial" w:hAnsi="Arial" w:cs="Arial"/>
        </w:rPr>
        <w:t>D</w:t>
      </w:r>
      <w:r w:rsidR="00670E34" w:rsidRPr="003B3FFA">
        <w:rPr>
          <w:rFonts w:ascii="Arial" w:hAnsi="Arial" w:cs="Arial"/>
        </w:rPr>
        <w:t>okumentacja</w:t>
      </w:r>
      <w:r w:rsidRPr="003B3FFA">
        <w:rPr>
          <w:rFonts w:ascii="Arial" w:hAnsi="Arial" w:cs="Arial"/>
        </w:rPr>
        <w:t xml:space="preserve"> powykonawcza</w:t>
      </w:r>
      <w:r w:rsidR="00670E34" w:rsidRPr="003B3FFA">
        <w:rPr>
          <w:rFonts w:ascii="Arial" w:hAnsi="Arial" w:cs="Arial"/>
        </w:rPr>
        <w:t xml:space="preserve"> </w:t>
      </w:r>
      <w:r w:rsidRPr="003B3FFA">
        <w:rPr>
          <w:rFonts w:ascii="Arial" w:hAnsi="Arial" w:cs="Arial"/>
        </w:rPr>
        <w:t xml:space="preserve">powinna być </w:t>
      </w:r>
      <w:r w:rsidR="00670E34" w:rsidRPr="003B3FFA">
        <w:rPr>
          <w:rFonts w:ascii="Arial" w:hAnsi="Arial" w:cs="Arial"/>
        </w:rPr>
        <w:t>podpisana przez kierownika budowy</w:t>
      </w:r>
      <w:r w:rsidR="00863574" w:rsidRPr="003B3FFA">
        <w:rPr>
          <w:rFonts w:ascii="Arial" w:hAnsi="Arial" w:cs="Arial"/>
        </w:rPr>
        <w:t xml:space="preserve"> lub kierownika robót</w:t>
      </w:r>
      <w:r w:rsidR="00F8583A">
        <w:rPr>
          <w:rFonts w:ascii="Arial" w:hAnsi="Arial" w:cs="Arial"/>
        </w:rPr>
        <w:t xml:space="preserve"> </w:t>
      </w:r>
      <w:r w:rsidR="00F8583A" w:rsidRPr="00D91925">
        <w:rPr>
          <w:rFonts w:ascii="Arial" w:hAnsi="Arial" w:cs="Arial"/>
        </w:rPr>
        <w:t xml:space="preserve">i przekazana do OU </w:t>
      </w:r>
      <w:r w:rsidR="00EE5F68" w:rsidRPr="00D91925">
        <w:rPr>
          <w:rFonts w:ascii="Arial" w:hAnsi="Arial" w:cs="Arial"/>
        </w:rPr>
        <w:t>wraz ze zgłoszeniem</w:t>
      </w:r>
      <w:r w:rsidR="00F8583A" w:rsidRPr="00D91925">
        <w:rPr>
          <w:rFonts w:ascii="Arial" w:hAnsi="Arial" w:cs="Arial"/>
        </w:rPr>
        <w:t xml:space="preserve"> </w:t>
      </w:r>
      <w:r w:rsidR="000936E6" w:rsidRPr="00D91925">
        <w:rPr>
          <w:rFonts w:ascii="Arial" w:hAnsi="Arial" w:cs="Arial"/>
        </w:rPr>
        <w:t>wykonanych prac do o</w:t>
      </w:r>
      <w:r w:rsidR="00F8583A" w:rsidRPr="00D91925">
        <w:rPr>
          <w:rFonts w:ascii="Arial" w:hAnsi="Arial" w:cs="Arial"/>
        </w:rPr>
        <w:t>dbioru</w:t>
      </w:r>
      <w:r w:rsidRPr="00D91925">
        <w:rPr>
          <w:rFonts w:ascii="Arial" w:hAnsi="Arial" w:cs="Arial"/>
        </w:rPr>
        <w:t>.</w:t>
      </w:r>
    </w:p>
    <w:p w14:paraId="5D3A1265" w14:textId="4F4D0CE7" w:rsidR="00954322" w:rsidRPr="003B3FFA" w:rsidRDefault="00954322" w:rsidP="002E7FA3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3B3FFA">
        <w:rPr>
          <w:rFonts w:ascii="Arial" w:hAnsi="Arial" w:cs="Arial"/>
          <w:sz w:val="22"/>
          <w:szCs w:val="22"/>
        </w:rPr>
        <w:t>W przypadku gdy dla podwieszenia Kabli telekomunikacyjnych lub Kabli abonenckich konieczna jest przebudowa linii elektroenergetycznej oprócz powyższych zasad konieczne jest zrealizowanie odrębnej procedury w celu zapewnienia dostosowania istniejących słupów elektroenergetycznych do podwieszenia Kabli telekomunikacyjnych lub Kabli abonenckich</w:t>
      </w:r>
      <w:r w:rsidR="00863574" w:rsidRPr="003B3FFA">
        <w:rPr>
          <w:rFonts w:ascii="Arial" w:hAnsi="Arial" w:cs="Arial"/>
          <w:sz w:val="22"/>
          <w:szCs w:val="22"/>
        </w:rPr>
        <w:t>.</w:t>
      </w:r>
    </w:p>
    <w:sectPr w:rsidR="00954322" w:rsidRPr="003B3FFA" w:rsidSect="00017E09">
      <w:foot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81EA" w14:textId="77777777" w:rsidR="00405B65" w:rsidRDefault="00405B65" w:rsidP="009B16D8">
      <w:pPr>
        <w:spacing w:after="0"/>
      </w:pPr>
      <w:r>
        <w:separator/>
      </w:r>
    </w:p>
  </w:endnote>
  <w:endnote w:type="continuationSeparator" w:id="0">
    <w:p w14:paraId="2F18C3D1" w14:textId="77777777" w:rsidR="00405B65" w:rsidRDefault="00405B65" w:rsidP="009B1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784B" w14:textId="47931278" w:rsidR="0069113F" w:rsidRPr="009B16D8" w:rsidRDefault="0069113F">
    <w:pPr>
      <w:pStyle w:val="Stopka"/>
      <w:jc w:val="right"/>
      <w:rPr>
        <w:rFonts w:ascii="Arial" w:hAnsi="Arial" w:cs="Arial"/>
        <w:sz w:val="20"/>
      </w:rPr>
    </w:pPr>
    <w:r w:rsidRPr="00491976">
      <w:rPr>
        <w:rFonts w:ascii="Arial" w:hAnsi="Arial" w:cs="Arial"/>
        <w:sz w:val="18"/>
        <w:szCs w:val="20"/>
      </w:rPr>
      <w:t xml:space="preserve">Strona </w:t>
    </w:r>
    <w:r w:rsidRPr="00491976">
      <w:rPr>
        <w:rFonts w:ascii="Arial" w:hAnsi="Arial" w:cs="Arial"/>
        <w:bCs/>
        <w:sz w:val="18"/>
        <w:szCs w:val="20"/>
      </w:rPr>
      <w:fldChar w:fldCharType="begin"/>
    </w:r>
    <w:r w:rsidRPr="00491976">
      <w:rPr>
        <w:rFonts w:ascii="Arial" w:hAnsi="Arial" w:cs="Arial"/>
        <w:bCs/>
        <w:sz w:val="18"/>
        <w:szCs w:val="20"/>
      </w:rPr>
      <w:instrText>PAGE</w:instrText>
    </w:r>
    <w:r w:rsidRPr="00491976">
      <w:rPr>
        <w:rFonts w:ascii="Arial" w:hAnsi="Arial" w:cs="Arial"/>
        <w:bCs/>
        <w:sz w:val="18"/>
        <w:szCs w:val="20"/>
      </w:rPr>
      <w:fldChar w:fldCharType="separate"/>
    </w:r>
    <w:r w:rsidR="00056C61">
      <w:rPr>
        <w:rFonts w:ascii="Arial" w:hAnsi="Arial" w:cs="Arial"/>
        <w:bCs/>
        <w:noProof/>
        <w:sz w:val="18"/>
        <w:szCs w:val="20"/>
      </w:rPr>
      <w:t>3</w:t>
    </w:r>
    <w:r w:rsidRPr="00491976">
      <w:rPr>
        <w:rFonts w:ascii="Arial" w:hAnsi="Arial" w:cs="Arial"/>
        <w:bCs/>
        <w:sz w:val="18"/>
        <w:szCs w:val="20"/>
      </w:rPr>
      <w:fldChar w:fldCharType="end"/>
    </w:r>
    <w:r w:rsidRPr="00491976">
      <w:rPr>
        <w:rFonts w:ascii="Arial" w:hAnsi="Arial" w:cs="Arial"/>
        <w:sz w:val="18"/>
        <w:szCs w:val="20"/>
      </w:rPr>
      <w:t xml:space="preserve"> z </w:t>
    </w:r>
    <w:r w:rsidRPr="00491976">
      <w:rPr>
        <w:rFonts w:ascii="Arial" w:hAnsi="Arial" w:cs="Arial"/>
        <w:bCs/>
        <w:sz w:val="18"/>
        <w:szCs w:val="20"/>
      </w:rPr>
      <w:fldChar w:fldCharType="begin"/>
    </w:r>
    <w:r w:rsidRPr="00491976">
      <w:rPr>
        <w:rFonts w:ascii="Arial" w:hAnsi="Arial" w:cs="Arial"/>
        <w:bCs/>
        <w:sz w:val="18"/>
        <w:szCs w:val="20"/>
      </w:rPr>
      <w:instrText>NUMPAGES</w:instrText>
    </w:r>
    <w:r w:rsidRPr="00491976">
      <w:rPr>
        <w:rFonts w:ascii="Arial" w:hAnsi="Arial" w:cs="Arial"/>
        <w:bCs/>
        <w:sz w:val="18"/>
        <w:szCs w:val="20"/>
      </w:rPr>
      <w:fldChar w:fldCharType="separate"/>
    </w:r>
    <w:r w:rsidR="00056C61">
      <w:rPr>
        <w:rFonts w:ascii="Arial" w:hAnsi="Arial" w:cs="Arial"/>
        <w:bCs/>
        <w:noProof/>
        <w:sz w:val="18"/>
        <w:szCs w:val="20"/>
      </w:rPr>
      <w:t>3</w:t>
    </w:r>
    <w:r w:rsidRPr="00491976">
      <w:rPr>
        <w:rFonts w:ascii="Arial" w:hAnsi="Arial" w:cs="Arial"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7E82" w14:textId="77777777" w:rsidR="00405B65" w:rsidRDefault="00405B65" w:rsidP="009B16D8">
      <w:pPr>
        <w:spacing w:after="0"/>
      </w:pPr>
      <w:r>
        <w:separator/>
      </w:r>
    </w:p>
  </w:footnote>
  <w:footnote w:type="continuationSeparator" w:id="0">
    <w:p w14:paraId="361F459F" w14:textId="77777777" w:rsidR="00405B65" w:rsidRDefault="00405B65" w:rsidP="009B16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BDA"/>
    <w:multiLevelType w:val="hybridMultilevel"/>
    <w:tmpl w:val="B7B04C84"/>
    <w:lvl w:ilvl="0" w:tplc="E6028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A5D"/>
    <w:multiLevelType w:val="hybridMultilevel"/>
    <w:tmpl w:val="6F4426B8"/>
    <w:lvl w:ilvl="0" w:tplc="31A2892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9D602BF"/>
    <w:multiLevelType w:val="hybridMultilevel"/>
    <w:tmpl w:val="B94AFDC4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E99"/>
    <w:multiLevelType w:val="hybridMultilevel"/>
    <w:tmpl w:val="F062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2A4"/>
    <w:multiLevelType w:val="hybridMultilevel"/>
    <w:tmpl w:val="0246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678E"/>
    <w:multiLevelType w:val="hybridMultilevel"/>
    <w:tmpl w:val="EB2462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96B5E79"/>
    <w:multiLevelType w:val="hybridMultilevel"/>
    <w:tmpl w:val="7FDA45C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38A5"/>
    <w:multiLevelType w:val="hybridMultilevel"/>
    <w:tmpl w:val="1BE23398"/>
    <w:lvl w:ilvl="0" w:tplc="B0041464">
      <w:start w:val="2"/>
      <w:numFmt w:val="ordinal"/>
      <w:lvlText w:val="%1"/>
      <w:lvlJc w:val="left"/>
      <w:pPr>
        <w:ind w:left="360" w:hanging="360"/>
      </w:pPr>
      <w:rPr>
        <w:rFonts w:cs="Times New Roman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458C2"/>
    <w:multiLevelType w:val="hybridMultilevel"/>
    <w:tmpl w:val="84763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720BE"/>
    <w:multiLevelType w:val="hybridMultilevel"/>
    <w:tmpl w:val="B93A60B0"/>
    <w:lvl w:ilvl="0" w:tplc="D7B82C30">
      <w:start w:val="1"/>
      <w:numFmt w:val="bullet"/>
      <w:lvlText w:val=""/>
      <w:lvlJc w:val="left"/>
      <w:pPr>
        <w:ind w:left="1060" w:hanging="360"/>
      </w:pPr>
      <w:rPr>
        <w:rFonts w:ascii="Symbol" w:hAnsi="Symbol" w:cs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871299C"/>
    <w:multiLevelType w:val="hybridMultilevel"/>
    <w:tmpl w:val="06A431A0"/>
    <w:lvl w:ilvl="0" w:tplc="76F40A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15300"/>
    <w:multiLevelType w:val="hybridMultilevel"/>
    <w:tmpl w:val="0A0E2EFE"/>
    <w:lvl w:ilvl="0" w:tplc="7AD26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A4656"/>
    <w:multiLevelType w:val="hybridMultilevel"/>
    <w:tmpl w:val="2B58163A"/>
    <w:lvl w:ilvl="0" w:tplc="15C69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88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67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64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C7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88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2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48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85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FF2AA8"/>
    <w:multiLevelType w:val="hybridMultilevel"/>
    <w:tmpl w:val="5AE2029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1682496"/>
    <w:multiLevelType w:val="singleLevel"/>
    <w:tmpl w:val="CC28AC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324F6F"/>
    <w:multiLevelType w:val="hybridMultilevel"/>
    <w:tmpl w:val="A0346B04"/>
    <w:lvl w:ilvl="0" w:tplc="B0041464">
      <w:start w:val="2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614F5"/>
    <w:multiLevelType w:val="hybridMultilevel"/>
    <w:tmpl w:val="77E65670"/>
    <w:lvl w:ilvl="0" w:tplc="6DD2721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E8C4119"/>
    <w:multiLevelType w:val="hybridMultilevel"/>
    <w:tmpl w:val="FACAD858"/>
    <w:lvl w:ilvl="0" w:tplc="94EA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65556"/>
    <w:multiLevelType w:val="hybridMultilevel"/>
    <w:tmpl w:val="3C6C5364"/>
    <w:lvl w:ilvl="0" w:tplc="B0041464">
      <w:start w:val="2"/>
      <w:numFmt w:val="ordinal"/>
      <w:lvlText w:val="%1"/>
      <w:lvlJc w:val="left"/>
      <w:pPr>
        <w:ind w:left="360" w:hanging="360"/>
      </w:pPr>
      <w:rPr>
        <w:rFonts w:cs="Times New Roman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A7A7C"/>
    <w:multiLevelType w:val="hybridMultilevel"/>
    <w:tmpl w:val="7818D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DA6FC3"/>
    <w:multiLevelType w:val="multilevel"/>
    <w:tmpl w:val="B8E48A5E"/>
    <w:lvl w:ilvl="0">
      <w:start w:val="2"/>
      <w:numFmt w:val="ordinal"/>
      <w:lvlText w:val="%1"/>
      <w:lvlJc w:val="left"/>
      <w:pPr>
        <w:ind w:left="360" w:hanging="360"/>
      </w:pPr>
      <w:rPr>
        <w:rFonts w:cs="Times New Roman"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27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A7532"/>
    <w:multiLevelType w:val="hybridMultilevel"/>
    <w:tmpl w:val="CBC4A53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246ED"/>
    <w:multiLevelType w:val="hybridMultilevel"/>
    <w:tmpl w:val="48E87F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E38F3"/>
    <w:multiLevelType w:val="hybridMultilevel"/>
    <w:tmpl w:val="ECF03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25C5"/>
    <w:multiLevelType w:val="hybridMultilevel"/>
    <w:tmpl w:val="863AD1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11856"/>
    <w:multiLevelType w:val="hybridMultilevel"/>
    <w:tmpl w:val="A7EA33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E56F4A"/>
    <w:multiLevelType w:val="hybridMultilevel"/>
    <w:tmpl w:val="5CEC5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4146B"/>
    <w:multiLevelType w:val="hybridMultilevel"/>
    <w:tmpl w:val="A06E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4FC6"/>
    <w:multiLevelType w:val="hybridMultilevel"/>
    <w:tmpl w:val="45E02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943E8"/>
    <w:multiLevelType w:val="hybridMultilevel"/>
    <w:tmpl w:val="B25A9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6"/>
  </w:num>
  <w:num w:numId="4">
    <w:abstractNumId w:val="15"/>
  </w:num>
  <w:num w:numId="5">
    <w:abstractNumId w:val="7"/>
  </w:num>
  <w:num w:numId="6">
    <w:abstractNumId w:val="8"/>
  </w:num>
  <w:num w:numId="7">
    <w:abstractNumId w:val="20"/>
  </w:num>
  <w:num w:numId="8">
    <w:abstractNumId w:val="2"/>
  </w:num>
  <w:num w:numId="9">
    <w:abstractNumId w:val="21"/>
  </w:num>
  <w:num w:numId="10">
    <w:abstractNumId w:val="19"/>
  </w:num>
  <w:num w:numId="11">
    <w:abstractNumId w:val="6"/>
  </w:num>
  <w:num w:numId="12">
    <w:abstractNumId w:val="11"/>
  </w:num>
  <w:num w:numId="13">
    <w:abstractNumId w:val="10"/>
  </w:num>
  <w:num w:numId="14">
    <w:abstractNumId w:val="17"/>
  </w:num>
  <w:num w:numId="15">
    <w:abstractNumId w:val="4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5"/>
  </w:num>
  <w:num w:numId="20">
    <w:abstractNumId w:val="5"/>
  </w:num>
  <w:num w:numId="21">
    <w:abstractNumId w:val="27"/>
  </w:num>
  <w:num w:numId="22">
    <w:abstractNumId w:val="22"/>
  </w:num>
  <w:num w:numId="23">
    <w:abstractNumId w:val="23"/>
  </w:num>
  <w:num w:numId="24">
    <w:abstractNumId w:val="3"/>
  </w:num>
  <w:num w:numId="25">
    <w:abstractNumId w:val="13"/>
  </w:num>
  <w:num w:numId="26">
    <w:abstractNumId w:val="1"/>
  </w:num>
  <w:num w:numId="27">
    <w:abstractNumId w:val="16"/>
  </w:num>
  <w:num w:numId="28">
    <w:abstractNumId w:val="24"/>
  </w:num>
  <w:num w:numId="29">
    <w:abstractNumId w:val="29"/>
  </w:num>
  <w:num w:numId="30">
    <w:abstractNumId w:val="28"/>
  </w:num>
  <w:num w:numId="3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01"/>
    <w:rsid w:val="00000557"/>
    <w:rsid w:val="0000116F"/>
    <w:rsid w:val="000012B8"/>
    <w:rsid w:val="0000530A"/>
    <w:rsid w:val="000059FD"/>
    <w:rsid w:val="00005EBB"/>
    <w:rsid w:val="000076D8"/>
    <w:rsid w:val="0001095D"/>
    <w:rsid w:val="00010E61"/>
    <w:rsid w:val="0001166B"/>
    <w:rsid w:val="00014DB7"/>
    <w:rsid w:val="00015A25"/>
    <w:rsid w:val="00016833"/>
    <w:rsid w:val="00017E09"/>
    <w:rsid w:val="000204B9"/>
    <w:rsid w:val="00022DF0"/>
    <w:rsid w:val="000239EE"/>
    <w:rsid w:val="00025A2A"/>
    <w:rsid w:val="00025A59"/>
    <w:rsid w:val="00030E77"/>
    <w:rsid w:val="00031225"/>
    <w:rsid w:val="00032F61"/>
    <w:rsid w:val="00033434"/>
    <w:rsid w:val="0003443C"/>
    <w:rsid w:val="00040E21"/>
    <w:rsid w:val="00043CE5"/>
    <w:rsid w:val="00044799"/>
    <w:rsid w:val="000472BE"/>
    <w:rsid w:val="00050CB6"/>
    <w:rsid w:val="00051488"/>
    <w:rsid w:val="000523D1"/>
    <w:rsid w:val="00056C4C"/>
    <w:rsid w:val="00056C61"/>
    <w:rsid w:val="000574E4"/>
    <w:rsid w:val="00060039"/>
    <w:rsid w:val="00063423"/>
    <w:rsid w:val="00065987"/>
    <w:rsid w:val="000660FA"/>
    <w:rsid w:val="0006668A"/>
    <w:rsid w:val="00067A4E"/>
    <w:rsid w:val="0007076F"/>
    <w:rsid w:val="00070C06"/>
    <w:rsid w:val="000717E1"/>
    <w:rsid w:val="00071BED"/>
    <w:rsid w:val="00075552"/>
    <w:rsid w:val="00077859"/>
    <w:rsid w:val="00082551"/>
    <w:rsid w:val="000826B2"/>
    <w:rsid w:val="00083AE6"/>
    <w:rsid w:val="000840DD"/>
    <w:rsid w:val="00084CB8"/>
    <w:rsid w:val="00085006"/>
    <w:rsid w:val="00085E39"/>
    <w:rsid w:val="00087865"/>
    <w:rsid w:val="00090724"/>
    <w:rsid w:val="00092B06"/>
    <w:rsid w:val="000936E6"/>
    <w:rsid w:val="00094F2F"/>
    <w:rsid w:val="000A006E"/>
    <w:rsid w:val="000A1529"/>
    <w:rsid w:val="000A1F99"/>
    <w:rsid w:val="000A4542"/>
    <w:rsid w:val="000A466E"/>
    <w:rsid w:val="000A6A96"/>
    <w:rsid w:val="000A7627"/>
    <w:rsid w:val="000B17E0"/>
    <w:rsid w:val="000B1DD0"/>
    <w:rsid w:val="000B6154"/>
    <w:rsid w:val="000B7828"/>
    <w:rsid w:val="000B795F"/>
    <w:rsid w:val="000B7D61"/>
    <w:rsid w:val="000C0F94"/>
    <w:rsid w:val="000C26AF"/>
    <w:rsid w:val="000C492A"/>
    <w:rsid w:val="000C6466"/>
    <w:rsid w:val="000C69A0"/>
    <w:rsid w:val="000C7FD8"/>
    <w:rsid w:val="000D3FDC"/>
    <w:rsid w:val="000D4469"/>
    <w:rsid w:val="000D4E18"/>
    <w:rsid w:val="000D5C84"/>
    <w:rsid w:val="000D7F61"/>
    <w:rsid w:val="000E04F1"/>
    <w:rsid w:val="000E120E"/>
    <w:rsid w:val="000E1E40"/>
    <w:rsid w:val="000E3D99"/>
    <w:rsid w:val="000E3DDF"/>
    <w:rsid w:val="000E5807"/>
    <w:rsid w:val="000E6018"/>
    <w:rsid w:val="000F063B"/>
    <w:rsid w:val="000F0DB0"/>
    <w:rsid w:val="000F12A7"/>
    <w:rsid w:val="000F499E"/>
    <w:rsid w:val="000F5EB7"/>
    <w:rsid w:val="000F6B32"/>
    <w:rsid w:val="000F6C7E"/>
    <w:rsid w:val="001013EA"/>
    <w:rsid w:val="00101EBC"/>
    <w:rsid w:val="00102E6A"/>
    <w:rsid w:val="00103AA0"/>
    <w:rsid w:val="00103B7C"/>
    <w:rsid w:val="00104C92"/>
    <w:rsid w:val="001067AF"/>
    <w:rsid w:val="00110056"/>
    <w:rsid w:val="0011291A"/>
    <w:rsid w:val="001139D6"/>
    <w:rsid w:val="001223D8"/>
    <w:rsid w:val="00122910"/>
    <w:rsid w:val="00122C17"/>
    <w:rsid w:val="00123007"/>
    <w:rsid w:val="00123A8F"/>
    <w:rsid w:val="001247F3"/>
    <w:rsid w:val="001258AD"/>
    <w:rsid w:val="00125EE1"/>
    <w:rsid w:val="0012711B"/>
    <w:rsid w:val="00127A95"/>
    <w:rsid w:val="001322C8"/>
    <w:rsid w:val="001354E1"/>
    <w:rsid w:val="0013781F"/>
    <w:rsid w:val="001417BD"/>
    <w:rsid w:val="00141B3A"/>
    <w:rsid w:val="00141D10"/>
    <w:rsid w:val="00143FE6"/>
    <w:rsid w:val="00144467"/>
    <w:rsid w:val="00144FAF"/>
    <w:rsid w:val="0014543E"/>
    <w:rsid w:val="0014554B"/>
    <w:rsid w:val="00145CDB"/>
    <w:rsid w:val="00150942"/>
    <w:rsid w:val="00150C82"/>
    <w:rsid w:val="001537CA"/>
    <w:rsid w:val="00153E15"/>
    <w:rsid w:val="00156A0C"/>
    <w:rsid w:val="00157B6D"/>
    <w:rsid w:val="00160BCD"/>
    <w:rsid w:val="00165A8D"/>
    <w:rsid w:val="00166CC4"/>
    <w:rsid w:val="00167214"/>
    <w:rsid w:val="00167985"/>
    <w:rsid w:val="00167B07"/>
    <w:rsid w:val="001711AC"/>
    <w:rsid w:val="00171786"/>
    <w:rsid w:val="00172427"/>
    <w:rsid w:val="00172D31"/>
    <w:rsid w:val="00172D9A"/>
    <w:rsid w:val="00173355"/>
    <w:rsid w:val="00174499"/>
    <w:rsid w:val="00174BC8"/>
    <w:rsid w:val="001823D1"/>
    <w:rsid w:val="001838B6"/>
    <w:rsid w:val="001840CC"/>
    <w:rsid w:val="00185A0A"/>
    <w:rsid w:val="00190693"/>
    <w:rsid w:val="001907CD"/>
    <w:rsid w:val="001913B3"/>
    <w:rsid w:val="001928CB"/>
    <w:rsid w:val="00194267"/>
    <w:rsid w:val="0019577E"/>
    <w:rsid w:val="00195F87"/>
    <w:rsid w:val="001A1CBD"/>
    <w:rsid w:val="001A30D7"/>
    <w:rsid w:val="001A32F4"/>
    <w:rsid w:val="001A3AAD"/>
    <w:rsid w:val="001A4FD5"/>
    <w:rsid w:val="001A5051"/>
    <w:rsid w:val="001B0667"/>
    <w:rsid w:val="001B24E0"/>
    <w:rsid w:val="001B365C"/>
    <w:rsid w:val="001B3A02"/>
    <w:rsid w:val="001B4EBB"/>
    <w:rsid w:val="001B568A"/>
    <w:rsid w:val="001B5E61"/>
    <w:rsid w:val="001B62B2"/>
    <w:rsid w:val="001C0F3B"/>
    <w:rsid w:val="001C27A1"/>
    <w:rsid w:val="001C44B9"/>
    <w:rsid w:val="001C6FEE"/>
    <w:rsid w:val="001C7349"/>
    <w:rsid w:val="001C74E1"/>
    <w:rsid w:val="001C7637"/>
    <w:rsid w:val="001D0B9D"/>
    <w:rsid w:val="001D1DE3"/>
    <w:rsid w:val="001D33D3"/>
    <w:rsid w:val="001D5562"/>
    <w:rsid w:val="001D5891"/>
    <w:rsid w:val="001D5DBD"/>
    <w:rsid w:val="001D5F75"/>
    <w:rsid w:val="001E0660"/>
    <w:rsid w:val="001E1E30"/>
    <w:rsid w:val="001E1E67"/>
    <w:rsid w:val="001E3898"/>
    <w:rsid w:val="001E526C"/>
    <w:rsid w:val="001E526E"/>
    <w:rsid w:val="001E6CD0"/>
    <w:rsid w:val="001E6E6B"/>
    <w:rsid w:val="001F3A75"/>
    <w:rsid w:val="001F4484"/>
    <w:rsid w:val="001F5D30"/>
    <w:rsid w:val="001F73DD"/>
    <w:rsid w:val="00200C5B"/>
    <w:rsid w:val="00201C01"/>
    <w:rsid w:val="00201EFF"/>
    <w:rsid w:val="002039BB"/>
    <w:rsid w:val="00205318"/>
    <w:rsid w:val="00207366"/>
    <w:rsid w:val="00216385"/>
    <w:rsid w:val="00220AC2"/>
    <w:rsid w:val="0022129D"/>
    <w:rsid w:val="00224074"/>
    <w:rsid w:val="00225372"/>
    <w:rsid w:val="00231475"/>
    <w:rsid w:val="002326C8"/>
    <w:rsid w:val="0023462D"/>
    <w:rsid w:val="00236223"/>
    <w:rsid w:val="00237660"/>
    <w:rsid w:val="00240356"/>
    <w:rsid w:val="00242BC8"/>
    <w:rsid w:val="00245BBD"/>
    <w:rsid w:val="00245F64"/>
    <w:rsid w:val="00247D63"/>
    <w:rsid w:val="0025613C"/>
    <w:rsid w:val="00257DA0"/>
    <w:rsid w:val="00262D74"/>
    <w:rsid w:val="0026425A"/>
    <w:rsid w:val="002657C0"/>
    <w:rsid w:val="00267177"/>
    <w:rsid w:val="00267D69"/>
    <w:rsid w:val="0027020D"/>
    <w:rsid w:val="0027035F"/>
    <w:rsid w:val="002706C5"/>
    <w:rsid w:val="00270E9A"/>
    <w:rsid w:val="00272165"/>
    <w:rsid w:val="002737B6"/>
    <w:rsid w:val="00275360"/>
    <w:rsid w:val="00275733"/>
    <w:rsid w:val="002774A0"/>
    <w:rsid w:val="00277C28"/>
    <w:rsid w:val="00277FBF"/>
    <w:rsid w:val="00281396"/>
    <w:rsid w:val="00286F4F"/>
    <w:rsid w:val="00287C77"/>
    <w:rsid w:val="00292CF9"/>
    <w:rsid w:val="00294434"/>
    <w:rsid w:val="002964D1"/>
    <w:rsid w:val="00296569"/>
    <w:rsid w:val="002A0F2F"/>
    <w:rsid w:val="002A3F81"/>
    <w:rsid w:val="002A5223"/>
    <w:rsid w:val="002A7333"/>
    <w:rsid w:val="002A794C"/>
    <w:rsid w:val="002B0237"/>
    <w:rsid w:val="002B02A0"/>
    <w:rsid w:val="002B12DB"/>
    <w:rsid w:val="002B2595"/>
    <w:rsid w:val="002B2AD4"/>
    <w:rsid w:val="002B2CFC"/>
    <w:rsid w:val="002B3215"/>
    <w:rsid w:val="002B4708"/>
    <w:rsid w:val="002B496D"/>
    <w:rsid w:val="002B5027"/>
    <w:rsid w:val="002B51B9"/>
    <w:rsid w:val="002B5F50"/>
    <w:rsid w:val="002B7CBD"/>
    <w:rsid w:val="002C3D13"/>
    <w:rsid w:val="002C4658"/>
    <w:rsid w:val="002C4B37"/>
    <w:rsid w:val="002C63F1"/>
    <w:rsid w:val="002D0BD5"/>
    <w:rsid w:val="002D3CFB"/>
    <w:rsid w:val="002D4816"/>
    <w:rsid w:val="002D5486"/>
    <w:rsid w:val="002D676F"/>
    <w:rsid w:val="002D677B"/>
    <w:rsid w:val="002D7D41"/>
    <w:rsid w:val="002E1C9B"/>
    <w:rsid w:val="002E276E"/>
    <w:rsid w:val="002E3479"/>
    <w:rsid w:val="002E460C"/>
    <w:rsid w:val="002E7452"/>
    <w:rsid w:val="002E7FA3"/>
    <w:rsid w:val="002F1D40"/>
    <w:rsid w:val="002F314D"/>
    <w:rsid w:val="002F315A"/>
    <w:rsid w:val="002F4DFE"/>
    <w:rsid w:val="002F5292"/>
    <w:rsid w:val="002F58BB"/>
    <w:rsid w:val="002F6DDD"/>
    <w:rsid w:val="003053EC"/>
    <w:rsid w:val="003066AF"/>
    <w:rsid w:val="003072B8"/>
    <w:rsid w:val="00307D66"/>
    <w:rsid w:val="00307F6E"/>
    <w:rsid w:val="00310F81"/>
    <w:rsid w:val="0031754A"/>
    <w:rsid w:val="0032012F"/>
    <w:rsid w:val="0032063B"/>
    <w:rsid w:val="003215CA"/>
    <w:rsid w:val="00324138"/>
    <w:rsid w:val="00325719"/>
    <w:rsid w:val="00326196"/>
    <w:rsid w:val="00331C09"/>
    <w:rsid w:val="00331CDC"/>
    <w:rsid w:val="00332003"/>
    <w:rsid w:val="00332277"/>
    <w:rsid w:val="00332934"/>
    <w:rsid w:val="003339EF"/>
    <w:rsid w:val="00335E0B"/>
    <w:rsid w:val="00336553"/>
    <w:rsid w:val="00336703"/>
    <w:rsid w:val="00337E3D"/>
    <w:rsid w:val="003408C6"/>
    <w:rsid w:val="00341199"/>
    <w:rsid w:val="00342953"/>
    <w:rsid w:val="00342987"/>
    <w:rsid w:val="003430FE"/>
    <w:rsid w:val="00343C99"/>
    <w:rsid w:val="003467A0"/>
    <w:rsid w:val="00355AF7"/>
    <w:rsid w:val="00356AD0"/>
    <w:rsid w:val="00360D1E"/>
    <w:rsid w:val="003630EA"/>
    <w:rsid w:val="003630ED"/>
    <w:rsid w:val="00363699"/>
    <w:rsid w:val="00363DED"/>
    <w:rsid w:val="00364B1B"/>
    <w:rsid w:val="00364DF1"/>
    <w:rsid w:val="00364EA3"/>
    <w:rsid w:val="00365836"/>
    <w:rsid w:val="00367F09"/>
    <w:rsid w:val="00371AA6"/>
    <w:rsid w:val="00372B86"/>
    <w:rsid w:val="00381752"/>
    <w:rsid w:val="00381C17"/>
    <w:rsid w:val="00383D30"/>
    <w:rsid w:val="00384FDD"/>
    <w:rsid w:val="0038549D"/>
    <w:rsid w:val="00386DA2"/>
    <w:rsid w:val="00387640"/>
    <w:rsid w:val="00391EA6"/>
    <w:rsid w:val="00394019"/>
    <w:rsid w:val="00394EA4"/>
    <w:rsid w:val="00395554"/>
    <w:rsid w:val="00395FF7"/>
    <w:rsid w:val="00396142"/>
    <w:rsid w:val="003972ED"/>
    <w:rsid w:val="003974DA"/>
    <w:rsid w:val="003976D7"/>
    <w:rsid w:val="003A5A0C"/>
    <w:rsid w:val="003A6C12"/>
    <w:rsid w:val="003A70C6"/>
    <w:rsid w:val="003A70F5"/>
    <w:rsid w:val="003A74C6"/>
    <w:rsid w:val="003B183F"/>
    <w:rsid w:val="003B1A98"/>
    <w:rsid w:val="003B305B"/>
    <w:rsid w:val="003B3FFA"/>
    <w:rsid w:val="003B522C"/>
    <w:rsid w:val="003B5374"/>
    <w:rsid w:val="003B5ED4"/>
    <w:rsid w:val="003B764D"/>
    <w:rsid w:val="003B7990"/>
    <w:rsid w:val="003C04B0"/>
    <w:rsid w:val="003C08B1"/>
    <w:rsid w:val="003C1051"/>
    <w:rsid w:val="003C3456"/>
    <w:rsid w:val="003C3C8A"/>
    <w:rsid w:val="003C4FAF"/>
    <w:rsid w:val="003C69AA"/>
    <w:rsid w:val="003D0F7D"/>
    <w:rsid w:val="003D1FE0"/>
    <w:rsid w:val="003D1FF4"/>
    <w:rsid w:val="003D2194"/>
    <w:rsid w:val="003D2311"/>
    <w:rsid w:val="003D4417"/>
    <w:rsid w:val="003D7665"/>
    <w:rsid w:val="003E0855"/>
    <w:rsid w:val="003E2B32"/>
    <w:rsid w:val="003E5185"/>
    <w:rsid w:val="003E65D7"/>
    <w:rsid w:val="003E65E2"/>
    <w:rsid w:val="003E7B13"/>
    <w:rsid w:val="003F01A6"/>
    <w:rsid w:val="003F0D8C"/>
    <w:rsid w:val="003F1AA1"/>
    <w:rsid w:val="003F328C"/>
    <w:rsid w:val="003F3E65"/>
    <w:rsid w:val="003F48E7"/>
    <w:rsid w:val="003F4A19"/>
    <w:rsid w:val="003F7B35"/>
    <w:rsid w:val="004019F4"/>
    <w:rsid w:val="00401E0F"/>
    <w:rsid w:val="00402928"/>
    <w:rsid w:val="00405391"/>
    <w:rsid w:val="00405B65"/>
    <w:rsid w:val="00407300"/>
    <w:rsid w:val="00411E27"/>
    <w:rsid w:val="00411F1D"/>
    <w:rsid w:val="0041254B"/>
    <w:rsid w:val="0041379A"/>
    <w:rsid w:val="00414FAE"/>
    <w:rsid w:val="00415DDC"/>
    <w:rsid w:val="00416C89"/>
    <w:rsid w:val="00417BA2"/>
    <w:rsid w:val="00417E1F"/>
    <w:rsid w:val="00421AE7"/>
    <w:rsid w:val="004223C3"/>
    <w:rsid w:val="00425802"/>
    <w:rsid w:val="00426F08"/>
    <w:rsid w:val="004275DA"/>
    <w:rsid w:val="0042781B"/>
    <w:rsid w:val="00433AC7"/>
    <w:rsid w:val="004346C0"/>
    <w:rsid w:val="00436CF1"/>
    <w:rsid w:val="00437431"/>
    <w:rsid w:val="00437CB9"/>
    <w:rsid w:val="00444E3A"/>
    <w:rsid w:val="0044542E"/>
    <w:rsid w:val="00447342"/>
    <w:rsid w:val="0045275F"/>
    <w:rsid w:val="00454B1C"/>
    <w:rsid w:val="004604D8"/>
    <w:rsid w:val="004609A3"/>
    <w:rsid w:val="00461108"/>
    <w:rsid w:val="0046194A"/>
    <w:rsid w:val="00462106"/>
    <w:rsid w:val="004637FC"/>
    <w:rsid w:val="00464DAC"/>
    <w:rsid w:val="00465A8D"/>
    <w:rsid w:val="00470B4C"/>
    <w:rsid w:val="00473630"/>
    <w:rsid w:val="00473AD2"/>
    <w:rsid w:val="00476D13"/>
    <w:rsid w:val="00476EDB"/>
    <w:rsid w:val="00481789"/>
    <w:rsid w:val="00481B27"/>
    <w:rsid w:val="0048302C"/>
    <w:rsid w:val="00490E29"/>
    <w:rsid w:val="0049164C"/>
    <w:rsid w:val="00491976"/>
    <w:rsid w:val="0049445D"/>
    <w:rsid w:val="0049486B"/>
    <w:rsid w:val="0049630B"/>
    <w:rsid w:val="004964F5"/>
    <w:rsid w:val="004A09E7"/>
    <w:rsid w:val="004A4824"/>
    <w:rsid w:val="004A65BF"/>
    <w:rsid w:val="004A6685"/>
    <w:rsid w:val="004B3451"/>
    <w:rsid w:val="004B3B2D"/>
    <w:rsid w:val="004C0173"/>
    <w:rsid w:val="004C19AD"/>
    <w:rsid w:val="004C333A"/>
    <w:rsid w:val="004C3779"/>
    <w:rsid w:val="004C510A"/>
    <w:rsid w:val="004D5463"/>
    <w:rsid w:val="004D5636"/>
    <w:rsid w:val="004D6019"/>
    <w:rsid w:val="004D64DB"/>
    <w:rsid w:val="004D7CB2"/>
    <w:rsid w:val="004E0AA5"/>
    <w:rsid w:val="004E4E50"/>
    <w:rsid w:val="004E5B94"/>
    <w:rsid w:val="004F0157"/>
    <w:rsid w:val="004F5B3E"/>
    <w:rsid w:val="004F73CD"/>
    <w:rsid w:val="0050132F"/>
    <w:rsid w:val="005020A1"/>
    <w:rsid w:val="0050213E"/>
    <w:rsid w:val="00502FA8"/>
    <w:rsid w:val="0050638E"/>
    <w:rsid w:val="0050774C"/>
    <w:rsid w:val="005126AA"/>
    <w:rsid w:val="00515DD8"/>
    <w:rsid w:val="00517FC5"/>
    <w:rsid w:val="00523FB5"/>
    <w:rsid w:val="005262EA"/>
    <w:rsid w:val="00526F74"/>
    <w:rsid w:val="00530418"/>
    <w:rsid w:val="00531970"/>
    <w:rsid w:val="0053348A"/>
    <w:rsid w:val="00533D22"/>
    <w:rsid w:val="0053751D"/>
    <w:rsid w:val="00544B73"/>
    <w:rsid w:val="0054656A"/>
    <w:rsid w:val="00546915"/>
    <w:rsid w:val="00550E98"/>
    <w:rsid w:val="005519FD"/>
    <w:rsid w:val="00552A59"/>
    <w:rsid w:val="00553D6C"/>
    <w:rsid w:val="005549B3"/>
    <w:rsid w:val="00554A91"/>
    <w:rsid w:val="005639DE"/>
    <w:rsid w:val="00570F83"/>
    <w:rsid w:val="0057190E"/>
    <w:rsid w:val="005739FD"/>
    <w:rsid w:val="005742D4"/>
    <w:rsid w:val="00577575"/>
    <w:rsid w:val="005918EA"/>
    <w:rsid w:val="00592617"/>
    <w:rsid w:val="00595A49"/>
    <w:rsid w:val="00597894"/>
    <w:rsid w:val="005A0081"/>
    <w:rsid w:val="005A0E7A"/>
    <w:rsid w:val="005A23D1"/>
    <w:rsid w:val="005A31D1"/>
    <w:rsid w:val="005A345E"/>
    <w:rsid w:val="005A5393"/>
    <w:rsid w:val="005A5999"/>
    <w:rsid w:val="005A7C1A"/>
    <w:rsid w:val="005B0616"/>
    <w:rsid w:val="005B4441"/>
    <w:rsid w:val="005B6808"/>
    <w:rsid w:val="005B6A35"/>
    <w:rsid w:val="005C07C6"/>
    <w:rsid w:val="005C0A82"/>
    <w:rsid w:val="005C1CDF"/>
    <w:rsid w:val="005C52F2"/>
    <w:rsid w:val="005C616E"/>
    <w:rsid w:val="005D0A33"/>
    <w:rsid w:val="005D16B1"/>
    <w:rsid w:val="005D37F3"/>
    <w:rsid w:val="005D6B13"/>
    <w:rsid w:val="005E02AC"/>
    <w:rsid w:val="005E0F01"/>
    <w:rsid w:val="005E288F"/>
    <w:rsid w:val="005E34C5"/>
    <w:rsid w:val="005E49D6"/>
    <w:rsid w:val="005E4A9A"/>
    <w:rsid w:val="005E76CF"/>
    <w:rsid w:val="005F0A85"/>
    <w:rsid w:val="005F0BA6"/>
    <w:rsid w:val="005F1D3B"/>
    <w:rsid w:val="005F53B2"/>
    <w:rsid w:val="005F7D9C"/>
    <w:rsid w:val="006029EE"/>
    <w:rsid w:val="00605393"/>
    <w:rsid w:val="00607E2D"/>
    <w:rsid w:val="006110FC"/>
    <w:rsid w:val="0061237D"/>
    <w:rsid w:val="00612EF4"/>
    <w:rsid w:val="0061347E"/>
    <w:rsid w:val="00615CC2"/>
    <w:rsid w:val="00617283"/>
    <w:rsid w:val="0062162D"/>
    <w:rsid w:val="00623EF6"/>
    <w:rsid w:val="0062457F"/>
    <w:rsid w:val="0062590F"/>
    <w:rsid w:val="00625A5F"/>
    <w:rsid w:val="00625F85"/>
    <w:rsid w:val="006310FF"/>
    <w:rsid w:val="00632C66"/>
    <w:rsid w:val="00632FD9"/>
    <w:rsid w:val="006346AA"/>
    <w:rsid w:val="00636805"/>
    <w:rsid w:val="00641F6A"/>
    <w:rsid w:val="00643167"/>
    <w:rsid w:val="0064373B"/>
    <w:rsid w:val="006444C7"/>
    <w:rsid w:val="00644971"/>
    <w:rsid w:val="00644F58"/>
    <w:rsid w:val="00645133"/>
    <w:rsid w:val="00646854"/>
    <w:rsid w:val="00650A17"/>
    <w:rsid w:val="00650DEA"/>
    <w:rsid w:val="00652158"/>
    <w:rsid w:val="00660CFB"/>
    <w:rsid w:val="00660F5F"/>
    <w:rsid w:val="006625BF"/>
    <w:rsid w:val="006665D6"/>
    <w:rsid w:val="006666F2"/>
    <w:rsid w:val="00666F96"/>
    <w:rsid w:val="00670730"/>
    <w:rsid w:val="00670E34"/>
    <w:rsid w:val="006733C0"/>
    <w:rsid w:val="006735DF"/>
    <w:rsid w:val="00673760"/>
    <w:rsid w:val="006744ED"/>
    <w:rsid w:val="00683678"/>
    <w:rsid w:val="00684603"/>
    <w:rsid w:val="00686EA3"/>
    <w:rsid w:val="006875DD"/>
    <w:rsid w:val="00690AE0"/>
    <w:rsid w:val="0069113F"/>
    <w:rsid w:val="00693178"/>
    <w:rsid w:val="00693BD2"/>
    <w:rsid w:val="00697DB8"/>
    <w:rsid w:val="006A13F6"/>
    <w:rsid w:val="006A1DFB"/>
    <w:rsid w:val="006A24F2"/>
    <w:rsid w:val="006A55A5"/>
    <w:rsid w:val="006B247F"/>
    <w:rsid w:val="006B751D"/>
    <w:rsid w:val="006B7B31"/>
    <w:rsid w:val="006C0925"/>
    <w:rsid w:val="006C728C"/>
    <w:rsid w:val="006D0EC5"/>
    <w:rsid w:val="006D1142"/>
    <w:rsid w:val="006D36C6"/>
    <w:rsid w:val="006D44CE"/>
    <w:rsid w:val="006D6273"/>
    <w:rsid w:val="006D6DCD"/>
    <w:rsid w:val="006E1546"/>
    <w:rsid w:val="006E2779"/>
    <w:rsid w:val="006E4770"/>
    <w:rsid w:val="006E4F27"/>
    <w:rsid w:val="006E5CD2"/>
    <w:rsid w:val="006E7C51"/>
    <w:rsid w:val="006E7DC3"/>
    <w:rsid w:val="006F013E"/>
    <w:rsid w:val="006F0841"/>
    <w:rsid w:val="006F093D"/>
    <w:rsid w:val="006F1894"/>
    <w:rsid w:val="006F2C35"/>
    <w:rsid w:val="006F5325"/>
    <w:rsid w:val="006F5592"/>
    <w:rsid w:val="006F6A6A"/>
    <w:rsid w:val="00700B65"/>
    <w:rsid w:val="00702CEC"/>
    <w:rsid w:val="007047D4"/>
    <w:rsid w:val="00705225"/>
    <w:rsid w:val="00706643"/>
    <w:rsid w:val="0071083B"/>
    <w:rsid w:val="00711A10"/>
    <w:rsid w:val="00714DBE"/>
    <w:rsid w:val="007150A6"/>
    <w:rsid w:val="007160C6"/>
    <w:rsid w:val="007160E6"/>
    <w:rsid w:val="00716ED7"/>
    <w:rsid w:val="0071719B"/>
    <w:rsid w:val="00720833"/>
    <w:rsid w:val="00723447"/>
    <w:rsid w:val="00723F47"/>
    <w:rsid w:val="0072402C"/>
    <w:rsid w:val="0072451E"/>
    <w:rsid w:val="007247EE"/>
    <w:rsid w:val="007248E5"/>
    <w:rsid w:val="0072504C"/>
    <w:rsid w:val="007313C6"/>
    <w:rsid w:val="00731D08"/>
    <w:rsid w:val="00732053"/>
    <w:rsid w:val="00733A1B"/>
    <w:rsid w:val="007407E8"/>
    <w:rsid w:val="007410BA"/>
    <w:rsid w:val="00741ABA"/>
    <w:rsid w:val="00742C54"/>
    <w:rsid w:val="00743A7B"/>
    <w:rsid w:val="00752AFE"/>
    <w:rsid w:val="0075439F"/>
    <w:rsid w:val="00754EEF"/>
    <w:rsid w:val="007569C0"/>
    <w:rsid w:val="00756A5C"/>
    <w:rsid w:val="00760933"/>
    <w:rsid w:val="00762C0C"/>
    <w:rsid w:val="00763F6E"/>
    <w:rsid w:val="0076425C"/>
    <w:rsid w:val="00765541"/>
    <w:rsid w:val="00767069"/>
    <w:rsid w:val="007708D3"/>
    <w:rsid w:val="00773D4B"/>
    <w:rsid w:val="00775CA7"/>
    <w:rsid w:val="0077630B"/>
    <w:rsid w:val="00781DDF"/>
    <w:rsid w:val="00782787"/>
    <w:rsid w:val="007855A3"/>
    <w:rsid w:val="00786A56"/>
    <w:rsid w:val="00786F36"/>
    <w:rsid w:val="00787864"/>
    <w:rsid w:val="007906F6"/>
    <w:rsid w:val="0079111B"/>
    <w:rsid w:val="00793668"/>
    <w:rsid w:val="00794005"/>
    <w:rsid w:val="007942F5"/>
    <w:rsid w:val="007949AE"/>
    <w:rsid w:val="007A0268"/>
    <w:rsid w:val="007A10A2"/>
    <w:rsid w:val="007B07B8"/>
    <w:rsid w:val="007B0E80"/>
    <w:rsid w:val="007B1508"/>
    <w:rsid w:val="007B19C2"/>
    <w:rsid w:val="007B2877"/>
    <w:rsid w:val="007B462A"/>
    <w:rsid w:val="007B55E2"/>
    <w:rsid w:val="007B6495"/>
    <w:rsid w:val="007B6882"/>
    <w:rsid w:val="007B7703"/>
    <w:rsid w:val="007C04EC"/>
    <w:rsid w:val="007C0F1D"/>
    <w:rsid w:val="007C21EB"/>
    <w:rsid w:val="007C28AE"/>
    <w:rsid w:val="007C3953"/>
    <w:rsid w:val="007C481D"/>
    <w:rsid w:val="007C5F4A"/>
    <w:rsid w:val="007C7373"/>
    <w:rsid w:val="007C7591"/>
    <w:rsid w:val="007C7F97"/>
    <w:rsid w:val="007D036F"/>
    <w:rsid w:val="007D0A67"/>
    <w:rsid w:val="007D659B"/>
    <w:rsid w:val="007D7956"/>
    <w:rsid w:val="007E0A7E"/>
    <w:rsid w:val="007E1B4B"/>
    <w:rsid w:val="007E2F77"/>
    <w:rsid w:val="007F1377"/>
    <w:rsid w:val="007F185E"/>
    <w:rsid w:val="007F19DA"/>
    <w:rsid w:val="007F2580"/>
    <w:rsid w:val="007F2843"/>
    <w:rsid w:val="007F3B5E"/>
    <w:rsid w:val="007F433A"/>
    <w:rsid w:val="007F4A5E"/>
    <w:rsid w:val="007F587F"/>
    <w:rsid w:val="007F789B"/>
    <w:rsid w:val="0080393D"/>
    <w:rsid w:val="00805A72"/>
    <w:rsid w:val="00807F26"/>
    <w:rsid w:val="00810AF1"/>
    <w:rsid w:val="008124D9"/>
    <w:rsid w:val="008157B1"/>
    <w:rsid w:val="00815C0D"/>
    <w:rsid w:val="0081645A"/>
    <w:rsid w:val="00816A2E"/>
    <w:rsid w:val="00816ACA"/>
    <w:rsid w:val="00825804"/>
    <w:rsid w:val="0082674E"/>
    <w:rsid w:val="008268EE"/>
    <w:rsid w:val="00826EE9"/>
    <w:rsid w:val="00827085"/>
    <w:rsid w:val="008272D2"/>
    <w:rsid w:val="00827C41"/>
    <w:rsid w:val="00830653"/>
    <w:rsid w:val="00831F79"/>
    <w:rsid w:val="00832F11"/>
    <w:rsid w:val="00835C12"/>
    <w:rsid w:val="00835CBC"/>
    <w:rsid w:val="00836B6B"/>
    <w:rsid w:val="00836ED8"/>
    <w:rsid w:val="0083728A"/>
    <w:rsid w:val="00842CF7"/>
    <w:rsid w:val="0084342A"/>
    <w:rsid w:val="008441B7"/>
    <w:rsid w:val="00844D26"/>
    <w:rsid w:val="0084686A"/>
    <w:rsid w:val="00847E98"/>
    <w:rsid w:val="00852548"/>
    <w:rsid w:val="00852DC0"/>
    <w:rsid w:val="0085421A"/>
    <w:rsid w:val="0085525B"/>
    <w:rsid w:val="008558EF"/>
    <w:rsid w:val="0085638C"/>
    <w:rsid w:val="00861714"/>
    <w:rsid w:val="00861724"/>
    <w:rsid w:val="00863574"/>
    <w:rsid w:val="00864A37"/>
    <w:rsid w:val="00865315"/>
    <w:rsid w:val="00867F9C"/>
    <w:rsid w:val="008708CC"/>
    <w:rsid w:val="00870B80"/>
    <w:rsid w:val="0087557C"/>
    <w:rsid w:val="00875656"/>
    <w:rsid w:val="00875EC0"/>
    <w:rsid w:val="00876DCC"/>
    <w:rsid w:val="00877605"/>
    <w:rsid w:val="00877700"/>
    <w:rsid w:val="008779B6"/>
    <w:rsid w:val="00880035"/>
    <w:rsid w:val="00880F27"/>
    <w:rsid w:val="0088106F"/>
    <w:rsid w:val="00881820"/>
    <w:rsid w:val="00881F82"/>
    <w:rsid w:val="00883F0A"/>
    <w:rsid w:val="0088525C"/>
    <w:rsid w:val="0088547D"/>
    <w:rsid w:val="0088548C"/>
    <w:rsid w:val="0088612A"/>
    <w:rsid w:val="00886FB9"/>
    <w:rsid w:val="008871A3"/>
    <w:rsid w:val="00890BE6"/>
    <w:rsid w:val="00892B77"/>
    <w:rsid w:val="008938AE"/>
    <w:rsid w:val="00897ADD"/>
    <w:rsid w:val="008A3F41"/>
    <w:rsid w:val="008A50F2"/>
    <w:rsid w:val="008A5FA6"/>
    <w:rsid w:val="008A616F"/>
    <w:rsid w:val="008A69AC"/>
    <w:rsid w:val="008B0B40"/>
    <w:rsid w:val="008B1321"/>
    <w:rsid w:val="008B34B2"/>
    <w:rsid w:val="008B69E0"/>
    <w:rsid w:val="008C0516"/>
    <w:rsid w:val="008C0AF9"/>
    <w:rsid w:val="008C0B99"/>
    <w:rsid w:val="008C43D7"/>
    <w:rsid w:val="008C68FF"/>
    <w:rsid w:val="008D1B37"/>
    <w:rsid w:val="008D29CC"/>
    <w:rsid w:val="008D368D"/>
    <w:rsid w:val="008D39EB"/>
    <w:rsid w:val="008D4C1B"/>
    <w:rsid w:val="008D4E9F"/>
    <w:rsid w:val="008D5E69"/>
    <w:rsid w:val="008D7244"/>
    <w:rsid w:val="008E2121"/>
    <w:rsid w:val="008E39F5"/>
    <w:rsid w:val="008E4665"/>
    <w:rsid w:val="008E498B"/>
    <w:rsid w:val="008E5091"/>
    <w:rsid w:val="008E53AB"/>
    <w:rsid w:val="008E5CA5"/>
    <w:rsid w:val="008E5DC2"/>
    <w:rsid w:val="008E791C"/>
    <w:rsid w:val="008E7F38"/>
    <w:rsid w:val="008F0586"/>
    <w:rsid w:val="008F1DB1"/>
    <w:rsid w:val="008F357E"/>
    <w:rsid w:val="008F4586"/>
    <w:rsid w:val="008F5824"/>
    <w:rsid w:val="008F5C95"/>
    <w:rsid w:val="008F5CBB"/>
    <w:rsid w:val="008F5F8C"/>
    <w:rsid w:val="008F6EF4"/>
    <w:rsid w:val="008F715B"/>
    <w:rsid w:val="008F7214"/>
    <w:rsid w:val="009001E9"/>
    <w:rsid w:val="009029B0"/>
    <w:rsid w:val="00902FCB"/>
    <w:rsid w:val="00903D59"/>
    <w:rsid w:val="0090483B"/>
    <w:rsid w:val="00904C71"/>
    <w:rsid w:val="00906ECE"/>
    <w:rsid w:val="00907C81"/>
    <w:rsid w:val="00911B83"/>
    <w:rsid w:val="00913F00"/>
    <w:rsid w:val="00914F47"/>
    <w:rsid w:val="00916461"/>
    <w:rsid w:val="00916FD1"/>
    <w:rsid w:val="00917FE7"/>
    <w:rsid w:val="009200CB"/>
    <w:rsid w:val="00920AF7"/>
    <w:rsid w:val="00923311"/>
    <w:rsid w:val="00923D28"/>
    <w:rsid w:val="00924154"/>
    <w:rsid w:val="0092426D"/>
    <w:rsid w:val="00924446"/>
    <w:rsid w:val="00924BD4"/>
    <w:rsid w:val="009258DB"/>
    <w:rsid w:val="00926C0D"/>
    <w:rsid w:val="00926FCA"/>
    <w:rsid w:val="0093019F"/>
    <w:rsid w:val="00930CDF"/>
    <w:rsid w:val="00931A13"/>
    <w:rsid w:val="00931A16"/>
    <w:rsid w:val="00933562"/>
    <w:rsid w:val="00933E7F"/>
    <w:rsid w:val="00934052"/>
    <w:rsid w:val="00934819"/>
    <w:rsid w:val="0093682F"/>
    <w:rsid w:val="00936E8C"/>
    <w:rsid w:val="00940129"/>
    <w:rsid w:val="00940D50"/>
    <w:rsid w:val="00942474"/>
    <w:rsid w:val="0094306A"/>
    <w:rsid w:val="009537E3"/>
    <w:rsid w:val="00954322"/>
    <w:rsid w:val="00956B8A"/>
    <w:rsid w:val="009627D7"/>
    <w:rsid w:val="009667E0"/>
    <w:rsid w:val="00970A34"/>
    <w:rsid w:val="0097600C"/>
    <w:rsid w:val="0097629B"/>
    <w:rsid w:val="0097666B"/>
    <w:rsid w:val="0097766E"/>
    <w:rsid w:val="00980C58"/>
    <w:rsid w:val="0098105D"/>
    <w:rsid w:val="00981CD8"/>
    <w:rsid w:val="00986815"/>
    <w:rsid w:val="0098775A"/>
    <w:rsid w:val="00990167"/>
    <w:rsid w:val="00990B57"/>
    <w:rsid w:val="009917AB"/>
    <w:rsid w:val="00992448"/>
    <w:rsid w:val="0099562E"/>
    <w:rsid w:val="00996E23"/>
    <w:rsid w:val="009A1CA4"/>
    <w:rsid w:val="009B16D8"/>
    <w:rsid w:val="009B216C"/>
    <w:rsid w:val="009B332B"/>
    <w:rsid w:val="009B4358"/>
    <w:rsid w:val="009B498D"/>
    <w:rsid w:val="009B5558"/>
    <w:rsid w:val="009B7F92"/>
    <w:rsid w:val="009C1999"/>
    <w:rsid w:val="009C2C43"/>
    <w:rsid w:val="009C2CAF"/>
    <w:rsid w:val="009C337B"/>
    <w:rsid w:val="009C4125"/>
    <w:rsid w:val="009C4A22"/>
    <w:rsid w:val="009D1B9B"/>
    <w:rsid w:val="009D3BD7"/>
    <w:rsid w:val="009D4E49"/>
    <w:rsid w:val="009D70BD"/>
    <w:rsid w:val="009E1183"/>
    <w:rsid w:val="009E75F8"/>
    <w:rsid w:val="009F0F63"/>
    <w:rsid w:val="009F29FE"/>
    <w:rsid w:val="009F2FE0"/>
    <w:rsid w:val="009F551A"/>
    <w:rsid w:val="009F6D7F"/>
    <w:rsid w:val="00A02D37"/>
    <w:rsid w:val="00A03C27"/>
    <w:rsid w:val="00A03ECE"/>
    <w:rsid w:val="00A0477B"/>
    <w:rsid w:val="00A05D3D"/>
    <w:rsid w:val="00A06B1E"/>
    <w:rsid w:val="00A06F26"/>
    <w:rsid w:val="00A11595"/>
    <w:rsid w:val="00A13738"/>
    <w:rsid w:val="00A1555C"/>
    <w:rsid w:val="00A16120"/>
    <w:rsid w:val="00A16354"/>
    <w:rsid w:val="00A16682"/>
    <w:rsid w:val="00A16E75"/>
    <w:rsid w:val="00A20E64"/>
    <w:rsid w:val="00A23AD8"/>
    <w:rsid w:val="00A24119"/>
    <w:rsid w:val="00A24AC8"/>
    <w:rsid w:val="00A268B1"/>
    <w:rsid w:val="00A26D5A"/>
    <w:rsid w:val="00A27CB5"/>
    <w:rsid w:val="00A319F1"/>
    <w:rsid w:val="00A331B5"/>
    <w:rsid w:val="00A338C0"/>
    <w:rsid w:val="00A36AA9"/>
    <w:rsid w:val="00A404D3"/>
    <w:rsid w:val="00A4168C"/>
    <w:rsid w:val="00A4278A"/>
    <w:rsid w:val="00A43D4A"/>
    <w:rsid w:val="00A45EA1"/>
    <w:rsid w:val="00A5140B"/>
    <w:rsid w:val="00A52646"/>
    <w:rsid w:val="00A5654F"/>
    <w:rsid w:val="00A616CD"/>
    <w:rsid w:val="00A67E49"/>
    <w:rsid w:val="00A70243"/>
    <w:rsid w:val="00A7199A"/>
    <w:rsid w:val="00A71AFD"/>
    <w:rsid w:val="00A71C55"/>
    <w:rsid w:val="00A733BD"/>
    <w:rsid w:val="00A81703"/>
    <w:rsid w:val="00A81CF9"/>
    <w:rsid w:val="00A81D33"/>
    <w:rsid w:val="00A81DE1"/>
    <w:rsid w:val="00A821C4"/>
    <w:rsid w:val="00A82E3E"/>
    <w:rsid w:val="00A84676"/>
    <w:rsid w:val="00A85B6C"/>
    <w:rsid w:val="00A902A3"/>
    <w:rsid w:val="00A935FB"/>
    <w:rsid w:val="00A94D17"/>
    <w:rsid w:val="00A95AD8"/>
    <w:rsid w:val="00A9730C"/>
    <w:rsid w:val="00A973F9"/>
    <w:rsid w:val="00A97FDE"/>
    <w:rsid w:val="00AA05E9"/>
    <w:rsid w:val="00AA0712"/>
    <w:rsid w:val="00AA0757"/>
    <w:rsid w:val="00AA0E7B"/>
    <w:rsid w:val="00AA2F69"/>
    <w:rsid w:val="00AA3259"/>
    <w:rsid w:val="00AA392C"/>
    <w:rsid w:val="00AA3D2D"/>
    <w:rsid w:val="00AA6DD4"/>
    <w:rsid w:val="00AA74F9"/>
    <w:rsid w:val="00AB026E"/>
    <w:rsid w:val="00AB0559"/>
    <w:rsid w:val="00AB0DB3"/>
    <w:rsid w:val="00AB19D6"/>
    <w:rsid w:val="00AB3A11"/>
    <w:rsid w:val="00AB41C8"/>
    <w:rsid w:val="00AB4943"/>
    <w:rsid w:val="00AB538F"/>
    <w:rsid w:val="00AB5B98"/>
    <w:rsid w:val="00AB6518"/>
    <w:rsid w:val="00AC2038"/>
    <w:rsid w:val="00AC268F"/>
    <w:rsid w:val="00AC3458"/>
    <w:rsid w:val="00AC3687"/>
    <w:rsid w:val="00AC45BB"/>
    <w:rsid w:val="00AC62C4"/>
    <w:rsid w:val="00AC6FBC"/>
    <w:rsid w:val="00AD0A34"/>
    <w:rsid w:val="00AD13CF"/>
    <w:rsid w:val="00AD50A2"/>
    <w:rsid w:val="00AD69A7"/>
    <w:rsid w:val="00AD7D92"/>
    <w:rsid w:val="00AE02FE"/>
    <w:rsid w:val="00AE3048"/>
    <w:rsid w:val="00AE57CC"/>
    <w:rsid w:val="00AE6CE2"/>
    <w:rsid w:val="00AE73ED"/>
    <w:rsid w:val="00AF314C"/>
    <w:rsid w:val="00AF3219"/>
    <w:rsid w:val="00AF572F"/>
    <w:rsid w:val="00B00755"/>
    <w:rsid w:val="00B05589"/>
    <w:rsid w:val="00B059EC"/>
    <w:rsid w:val="00B061D9"/>
    <w:rsid w:val="00B06EFD"/>
    <w:rsid w:val="00B12DF5"/>
    <w:rsid w:val="00B1395D"/>
    <w:rsid w:val="00B144F4"/>
    <w:rsid w:val="00B1460E"/>
    <w:rsid w:val="00B15B59"/>
    <w:rsid w:val="00B15E80"/>
    <w:rsid w:val="00B15F2D"/>
    <w:rsid w:val="00B21CD4"/>
    <w:rsid w:val="00B22483"/>
    <w:rsid w:val="00B23E13"/>
    <w:rsid w:val="00B2415D"/>
    <w:rsid w:val="00B26232"/>
    <w:rsid w:val="00B27B7A"/>
    <w:rsid w:val="00B336D7"/>
    <w:rsid w:val="00B361BE"/>
    <w:rsid w:val="00B40C46"/>
    <w:rsid w:val="00B42223"/>
    <w:rsid w:val="00B4600F"/>
    <w:rsid w:val="00B47513"/>
    <w:rsid w:val="00B506EC"/>
    <w:rsid w:val="00B50962"/>
    <w:rsid w:val="00B53218"/>
    <w:rsid w:val="00B539AE"/>
    <w:rsid w:val="00B55011"/>
    <w:rsid w:val="00B567C0"/>
    <w:rsid w:val="00B5734C"/>
    <w:rsid w:val="00B60A10"/>
    <w:rsid w:val="00B610BC"/>
    <w:rsid w:val="00B61D07"/>
    <w:rsid w:val="00B6383D"/>
    <w:rsid w:val="00B650E2"/>
    <w:rsid w:val="00B70EB9"/>
    <w:rsid w:val="00B71655"/>
    <w:rsid w:val="00B71A11"/>
    <w:rsid w:val="00B73025"/>
    <w:rsid w:val="00B73C9F"/>
    <w:rsid w:val="00B749F9"/>
    <w:rsid w:val="00B7522D"/>
    <w:rsid w:val="00B77AE0"/>
    <w:rsid w:val="00B80363"/>
    <w:rsid w:val="00B803BA"/>
    <w:rsid w:val="00B821E4"/>
    <w:rsid w:val="00B84BEF"/>
    <w:rsid w:val="00B8596F"/>
    <w:rsid w:val="00B90637"/>
    <w:rsid w:val="00B90C67"/>
    <w:rsid w:val="00B921B2"/>
    <w:rsid w:val="00B93A58"/>
    <w:rsid w:val="00B95B2B"/>
    <w:rsid w:val="00BA0550"/>
    <w:rsid w:val="00BA1F6A"/>
    <w:rsid w:val="00BA3ECB"/>
    <w:rsid w:val="00BA3F34"/>
    <w:rsid w:val="00BA4D25"/>
    <w:rsid w:val="00BA6653"/>
    <w:rsid w:val="00BB0826"/>
    <w:rsid w:val="00BB308A"/>
    <w:rsid w:val="00BB359A"/>
    <w:rsid w:val="00BB3D90"/>
    <w:rsid w:val="00BB4978"/>
    <w:rsid w:val="00BC13F3"/>
    <w:rsid w:val="00BC1585"/>
    <w:rsid w:val="00BC1DF8"/>
    <w:rsid w:val="00BC2DFC"/>
    <w:rsid w:val="00BC57BD"/>
    <w:rsid w:val="00BC76EF"/>
    <w:rsid w:val="00BD2154"/>
    <w:rsid w:val="00BD3AAA"/>
    <w:rsid w:val="00BD5164"/>
    <w:rsid w:val="00BD6DA4"/>
    <w:rsid w:val="00BD771E"/>
    <w:rsid w:val="00BE0A49"/>
    <w:rsid w:val="00BE1669"/>
    <w:rsid w:val="00BE2FEA"/>
    <w:rsid w:val="00BE42D1"/>
    <w:rsid w:val="00BE5B88"/>
    <w:rsid w:val="00BE7105"/>
    <w:rsid w:val="00BE7ECB"/>
    <w:rsid w:val="00BF0292"/>
    <w:rsid w:val="00BF1D43"/>
    <w:rsid w:val="00BF2EF1"/>
    <w:rsid w:val="00BF32F6"/>
    <w:rsid w:val="00BF35FF"/>
    <w:rsid w:val="00BF55B2"/>
    <w:rsid w:val="00C016F0"/>
    <w:rsid w:val="00C021F0"/>
    <w:rsid w:val="00C03BCE"/>
    <w:rsid w:val="00C03D2C"/>
    <w:rsid w:val="00C057C7"/>
    <w:rsid w:val="00C07754"/>
    <w:rsid w:val="00C07AFF"/>
    <w:rsid w:val="00C10331"/>
    <w:rsid w:val="00C106F5"/>
    <w:rsid w:val="00C11F15"/>
    <w:rsid w:val="00C14597"/>
    <w:rsid w:val="00C16B6D"/>
    <w:rsid w:val="00C20673"/>
    <w:rsid w:val="00C226E1"/>
    <w:rsid w:val="00C22B36"/>
    <w:rsid w:val="00C22FA2"/>
    <w:rsid w:val="00C235C9"/>
    <w:rsid w:val="00C23EB5"/>
    <w:rsid w:val="00C2554C"/>
    <w:rsid w:val="00C30323"/>
    <w:rsid w:val="00C317EE"/>
    <w:rsid w:val="00C31AFB"/>
    <w:rsid w:val="00C32471"/>
    <w:rsid w:val="00C34051"/>
    <w:rsid w:val="00C3510B"/>
    <w:rsid w:val="00C37486"/>
    <w:rsid w:val="00C4069C"/>
    <w:rsid w:val="00C40729"/>
    <w:rsid w:val="00C41DF6"/>
    <w:rsid w:val="00C434AE"/>
    <w:rsid w:val="00C4399B"/>
    <w:rsid w:val="00C44999"/>
    <w:rsid w:val="00C47E1F"/>
    <w:rsid w:val="00C500B9"/>
    <w:rsid w:val="00C509E7"/>
    <w:rsid w:val="00C52406"/>
    <w:rsid w:val="00C542C8"/>
    <w:rsid w:val="00C55EC7"/>
    <w:rsid w:val="00C57490"/>
    <w:rsid w:val="00C574DF"/>
    <w:rsid w:val="00C57804"/>
    <w:rsid w:val="00C60AD9"/>
    <w:rsid w:val="00C6182E"/>
    <w:rsid w:val="00C625FD"/>
    <w:rsid w:val="00C627D6"/>
    <w:rsid w:val="00C64430"/>
    <w:rsid w:val="00C65545"/>
    <w:rsid w:val="00C67472"/>
    <w:rsid w:val="00C677EA"/>
    <w:rsid w:val="00C74490"/>
    <w:rsid w:val="00C74E3C"/>
    <w:rsid w:val="00C75019"/>
    <w:rsid w:val="00C756DD"/>
    <w:rsid w:val="00C77BA3"/>
    <w:rsid w:val="00C80320"/>
    <w:rsid w:val="00C804B2"/>
    <w:rsid w:val="00C80DDB"/>
    <w:rsid w:val="00C814FB"/>
    <w:rsid w:val="00C82E1B"/>
    <w:rsid w:val="00C83F78"/>
    <w:rsid w:val="00C920AB"/>
    <w:rsid w:val="00C93D96"/>
    <w:rsid w:val="00C950AD"/>
    <w:rsid w:val="00C956B2"/>
    <w:rsid w:val="00CA2515"/>
    <w:rsid w:val="00CA37AB"/>
    <w:rsid w:val="00CA58F7"/>
    <w:rsid w:val="00CA6600"/>
    <w:rsid w:val="00CA7423"/>
    <w:rsid w:val="00CB07EA"/>
    <w:rsid w:val="00CB0943"/>
    <w:rsid w:val="00CB776F"/>
    <w:rsid w:val="00CC01AF"/>
    <w:rsid w:val="00CC0329"/>
    <w:rsid w:val="00CC0766"/>
    <w:rsid w:val="00CC0D57"/>
    <w:rsid w:val="00CC180A"/>
    <w:rsid w:val="00CC1E2B"/>
    <w:rsid w:val="00CC2410"/>
    <w:rsid w:val="00CC2BC2"/>
    <w:rsid w:val="00CC3D77"/>
    <w:rsid w:val="00CC4C20"/>
    <w:rsid w:val="00CC7690"/>
    <w:rsid w:val="00CD1700"/>
    <w:rsid w:val="00CD2B6F"/>
    <w:rsid w:val="00CD5268"/>
    <w:rsid w:val="00CD6B70"/>
    <w:rsid w:val="00CE046D"/>
    <w:rsid w:val="00CE144E"/>
    <w:rsid w:val="00CE23B9"/>
    <w:rsid w:val="00CE240F"/>
    <w:rsid w:val="00CE2596"/>
    <w:rsid w:val="00CE2F21"/>
    <w:rsid w:val="00CE4095"/>
    <w:rsid w:val="00CE4A2A"/>
    <w:rsid w:val="00CE4E4C"/>
    <w:rsid w:val="00CE564F"/>
    <w:rsid w:val="00CE6048"/>
    <w:rsid w:val="00CE6889"/>
    <w:rsid w:val="00CE7EBC"/>
    <w:rsid w:val="00CF0C75"/>
    <w:rsid w:val="00CF0DF4"/>
    <w:rsid w:val="00CF46AE"/>
    <w:rsid w:val="00CF4A61"/>
    <w:rsid w:val="00CF69EE"/>
    <w:rsid w:val="00CF74F2"/>
    <w:rsid w:val="00CF78EF"/>
    <w:rsid w:val="00CF7F52"/>
    <w:rsid w:val="00D00420"/>
    <w:rsid w:val="00D01EFB"/>
    <w:rsid w:val="00D048E2"/>
    <w:rsid w:val="00D11C7C"/>
    <w:rsid w:val="00D13946"/>
    <w:rsid w:val="00D15490"/>
    <w:rsid w:val="00D1569D"/>
    <w:rsid w:val="00D165F1"/>
    <w:rsid w:val="00D16A45"/>
    <w:rsid w:val="00D16C3F"/>
    <w:rsid w:val="00D17398"/>
    <w:rsid w:val="00D17FB6"/>
    <w:rsid w:val="00D22695"/>
    <w:rsid w:val="00D23D14"/>
    <w:rsid w:val="00D23E6B"/>
    <w:rsid w:val="00D253A2"/>
    <w:rsid w:val="00D25B23"/>
    <w:rsid w:val="00D27B54"/>
    <w:rsid w:val="00D32D56"/>
    <w:rsid w:val="00D33098"/>
    <w:rsid w:val="00D35EC7"/>
    <w:rsid w:val="00D36217"/>
    <w:rsid w:val="00D36528"/>
    <w:rsid w:val="00D37CDA"/>
    <w:rsid w:val="00D4092C"/>
    <w:rsid w:val="00D41302"/>
    <w:rsid w:val="00D5201F"/>
    <w:rsid w:val="00D55A5F"/>
    <w:rsid w:val="00D55B5D"/>
    <w:rsid w:val="00D5794A"/>
    <w:rsid w:val="00D60098"/>
    <w:rsid w:val="00D6085D"/>
    <w:rsid w:val="00D60B2D"/>
    <w:rsid w:val="00D615FB"/>
    <w:rsid w:val="00D6168B"/>
    <w:rsid w:val="00D625BE"/>
    <w:rsid w:val="00D6648D"/>
    <w:rsid w:val="00D66D8C"/>
    <w:rsid w:val="00D67A5A"/>
    <w:rsid w:val="00D73850"/>
    <w:rsid w:val="00D73D24"/>
    <w:rsid w:val="00D741DB"/>
    <w:rsid w:val="00D74FDD"/>
    <w:rsid w:val="00D74FFD"/>
    <w:rsid w:val="00D76CA7"/>
    <w:rsid w:val="00D76E1C"/>
    <w:rsid w:val="00D76F91"/>
    <w:rsid w:val="00D802EE"/>
    <w:rsid w:val="00D83DDF"/>
    <w:rsid w:val="00D83E1A"/>
    <w:rsid w:val="00D876EF"/>
    <w:rsid w:val="00D91925"/>
    <w:rsid w:val="00D93598"/>
    <w:rsid w:val="00D93726"/>
    <w:rsid w:val="00D94427"/>
    <w:rsid w:val="00D9697F"/>
    <w:rsid w:val="00DA1F7B"/>
    <w:rsid w:val="00DA2FC1"/>
    <w:rsid w:val="00DA2FC6"/>
    <w:rsid w:val="00DA3616"/>
    <w:rsid w:val="00DA4CC3"/>
    <w:rsid w:val="00DA4D72"/>
    <w:rsid w:val="00DA539F"/>
    <w:rsid w:val="00DA60FA"/>
    <w:rsid w:val="00DA648C"/>
    <w:rsid w:val="00DA73BB"/>
    <w:rsid w:val="00DB0A92"/>
    <w:rsid w:val="00DB15BD"/>
    <w:rsid w:val="00DB3C2D"/>
    <w:rsid w:val="00DB40EB"/>
    <w:rsid w:val="00DB649E"/>
    <w:rsid w:val="00DB6659"/>
    <w:rsid w:val="00DB6E55"/>
    <w:rsid w:val="00DC0C1C"/>
    <w:rsid w:val="00DC2A69"/>
    <w:rsid w:val="00DC3082"/>
    <w:rsid w:val="00DC39C4"/>
    <w:rsid w:val="00DC421C"/>
    <w:rsid w:val="00DC4CC8"/>
    <w:rsid w:val="00DC6496"/>
    <w:rsid w:val="00DD080D"/>
    <w:rsid w:val="00DD39FA"/>
    <w:rsid w:val="00DD759C"/>
    <w:rsid w:val="00DD761B"/>
    <w:rsid w:val="00DE09C8"/>
    <w:rsid w:val="00DE14F3"/>
    <w:rsid w:val="00DE1D90"/>
    <w:rsid w:val="00DE4037"/>
    <w:rsid w:val="00DE5990"/>
    <w:rsid w:val="00DE6F81"/>
    <w:rsid w:val="00DF4A6D"/>
    <w:rsid w:val="00DF67C8"/>
    <w:rsid w:val="00DF70C2"/>
    <w:rsid w:val="00DF735B"/>
    <w:rsid w:val="00DF743B"/>
    <w:rsid w:val="00E0013C"/>
    <w:rsid w:val="00E01807"/>
    <w:rsid w:val="00E04CBB"/>
    <w:rsid w:val="00E0560E"/>
    <w:rsid w:val="00E05CAC"/>
    <w:rsid w:val="00E06768"/>
    <w:rsid w:val="00E102C6"/>
    <w:rsid w:val="00E15775"/>
    <w:rsid w:val="00E17C9E"/>
    <w:rsid w:val="00E20511"/>
    <w:rsid w:val="00E22DF6"/>
    <w:rsid w:val="00E24513"/>
    <w:rsid w:val="00E24BF8"/>
    <w:rsid w:val="00E24DC7"/>
    <w:rsid w:val="00E26C3B"/>
    <w:rsid w:val="00E30605"/>
    <w:rsid w:val="00E31B1E"/>
    <w:rsid w:val="00E3363A"/>
    <w:rsid w:val="00E339DA"/>
    <w:rsid w:val="00E33D6D"/>
    <w:rsid w:val="00E3455A"/>
    <w:rsid w:val="00E351DC"/>
    <w:rsid w:val="00E36F25"/>
    <w:rsid w:val="00E401EF"/>
    <w:rsid w:val="00E40291"/>
    <w:rsid w:val="00E41F43"/>
    <w:rsid w:val="00E42070"/>
    <w:rsid w:val="00E42A98"/>
    <w:rsid w:val="00E431E4"/>
    <w:rsid w:val="00E44B60"/>
    <w:rsid w:val="00E463FE"/>
    <w:rsid w:val="00E47BBA"/>
    <w:rsid w:val="00E50FE6"/>
    <w:rsid w:val="00E51225"/>
    <w:rsid w:val="00E53A0A"/>
    <w:rsid w:val="00E54DEE"/>
    <w:rsid w:val="00E54F7B"/>
    <w:rsid w:val="00E5590C"/>
    <w:rsid w:val="00E572F0"/>
    <w:rsid w:val="00E60196"/>
    <w:rsid w:val="00E60727"/>
    <w:rsid w:val="00E60C6E"/>
    <w:rsid w:val="00E614C6"/>
    <w:rsid w:val="00E61CD5"/>
    <w:rsid w:val="00E63327"/>
    <w:rsid w:val="00E66430"/>
    <w:rsid w:val="00E67AAB"/>
    <w:rsid w:val="00E67FC3"/>
    <w:rsid w:val="00E7136B"/>
    <w:rsid w:val="00E724A7"/>
    <w:rsid w:val="00E73500"/>
    <w:rsid w:val="00E73C81"/>
    <w:rsid w:val="00E7476F"/>
    <w:rsid w:val="00E76AA3"/>
    <w:rsid w:val="00E80184"/>
    <w:rsid w:val="00E860F9"/>
    <w:rsid w:val="00E87B3D"/>
    <w:rsid w:val="00E87B6B"/>
    <w:rsid w:val="00E90A26"/>
    <w:rsid w:val="00E90EE6"/>
    <w:rsid w:val="00E92AB6"/>
    <w:rsid w:val="00E92B18"/>
    <w:rsid w:val="00E95724"/>
    <w:rsid w:val="00EA0398"/>
    <w:rsid w:val="00EA0777"/>
    <w:rsid w:val="00EA2FDD"/>
    <w:rsid w:val="00EA3014"/>
    <w:rsid w:val="00EA4F3F"/>
    <w:rsid w:val="00EA60F3"/>
    <w:rsid w:val="00EB0499"/>
    <w:rsid w:val="00EB418E"/>
    <w:rsid w:val="00EB4FE2"/>
    <w:rsid w:val="00EB5478"/>
    <w:rsid w:val="00EB5EA7"/>
    <w:rsid w:val="00EB5F97"/>
    <w:rsid w:val="00EC08F1"/>
    <w:rsid w:val="00EC1EB6"/>
    <w:rsid w:val="00EC36F3"/>
    <w:rsid w:val="00EC4113"/>
    <w:rsid w:val="00EC4794"/>
    <w:rsid w:val="00EC5390"/>
    <w:rsid w:val="00ED1A64"/>
    <w:rsid w:val="00ED275D"/>
    <w:rsid w:val="00ED2E0E"/>
    <w:rsid w:val="00ED5290"/>
    <w:rsid w:val="00ED5403"/>
    <w:rsid w:val="00ED56E3"/>
    <w:rsid w:val="00ED64B6"/>
    <w:rsid w:val="00EE23C3"/>
    <w:rsid w:val="00EE38B9"/>
    <w:rsid w:val="00EE5293"/>
    <w:rsid w:val="00EE5B7E"/>
    <w:rsid w:val="00EE5ED5"/>
    <w:rsid w:val="00EE5F68"/>
    <w:rsid w:val="00EF0275"/>
    <w:rsid w:val="00EF21C5"/>
    <w:rsid w:val="00EF2A54"/>
    <w:rsid w:val="00EF3AAE"/>
    <w:rsid w:val="00EF5465"/>
    <w:rsid w:val="00EF70A7"/>
    <w:rsid w:val="00EF7EDF"/>
    <w:rsid w:val="00F03280"/>
    <w:rsid w:val="00F05168"/>
    <w:rsid w:val="00F067A9"/>
    <w:rsid w:val="00F06972"/>
    <w:rsid w:val="00F06CE6"/>
    <w:rsid w:val="00F10ED7"/>
    <w:rsid w:val="00F12607"/>
    <w:rsid w:val="00F12E18"/>
    <w:rsid w:val="00F148CD"/>
    <w:rsid w:val="00F15CCB"/>
    <w:rsid w:val="00F15F09"/>
    <w:rsid w:val="00F1644D"/>
    <w:rsid w:val="00F17AA4"/>
    <w:rsid w:val="00F17F20"/>
    <w:rsid w:val="00F21578"/>
    <w:rsid w:val="00F23F79"/>
    <w:rsid w:val="00F2424D"/>
    <w:rsid w:val="00F267C2"/>
    <w:rsid w:val="00F322C5"/>
    <w:rsid w:val="00F32CAC"/>
    <w:rsid w:val="00F32CBA"/>
    <w:rsid w:val="00F34F2C"/>
    <w:rsid w:val="00F35346"/>
    <w:rsid w:val="00F37B87"/>
    <w:rsid w:val="00F41AE6"/>
    <w:rsid w:val="00F41F72"/>
    <w:rsid w:val="00F42223"/>
    <w:rsid w:val="00F42618"/>
    <w:rsid w:val="00F42E0E"/>
    <w:rsid w:val="00F50873"/>
    <w:rsid w:val="00F511E8"/>
    <w:rsid w:val="00F51F6A"/>
    <w:rsid w:val="00F52935"/>
    <w:rsid w:val="00F546FB"/>
    <w:rsid w:val="00F57216"/>
    <w:rsid w:val="00F601EF"/>
    <w:rsid w:val="00F6076B"/>
    <w:rsid w:val="00F60974"/>
    <w:rsid w:val="00F60D69"/>
    <w:rsid w:val="00F613DF"/>
    <w:rsid w:val="00F63564"/>
    <w:rsid w:val="00F64D8A"/>
    <w:rsid w:val="00F67B58"/>
    <w:rsid w:val="00F70A17"/>
    <w:rsid w:val="00F70D93"/>
    <w:rsid w:val="00F71572"/>
    <w:rsid w:val="00F7248B"/>
    <w:rsid w:val="00F72D4E"/>
    <w:rsid w:val="00F73ED4"/>
    <w:rsid w:val="00F74038"/>
    <w:rsid w:val="00F755A2"/>
    <w:rsid w:val="00F81CBB"/>
    <w:rsid w:val="00F8264F"/>
    <w:rsid w:val="00F846BD"/>
    <w:rsid w:val="00F8499C"/>
    <w:rsid w:val="00F8583A"/>
    <w:rsid w:val="00F90040"/>
    <w:rsid w:val="00F91963"/>
    <w:rsid w:val="00F96056"/>
    <w:rsid w:val="00F96E5C"/>
    <w:rsid w:val="00F970D3"/>
    <w:rsid w:val="00F9734D"/>
    <w:rsid w:val="00F9772B"/>
    <w:rsid w:val="00FA04A5"/>
    <w:rsid w:val="00FA0FA7"/>
    <w:rsid w:val="00FA12C9"/>
    <w:rsid w:val="00FA4394"/>
    <w:rsid w:val="00FA5154"/>
    <w:rsid w:val="00FA5C55"/>
    <w:rsid w:val="00FA7632"/>
    <w:rsid w:val="00FA7843"/>
    <w:rsid w:val="00FB0A80"/>
    <w:rsid w:val="00FB0CD1"/>
    <w:rsid w:val="00FB1AE4"/>
    <w:rsid w:val="00FB1E98"/>
    <w:rsid w:val="00FB298C"/>
    <w:rsid w:val="00FB3665"/>
    <w:rsid w:val="00FB5FAD"/>
    <w:rsid w:val="00FB7231"/>
    <w:rsid w:val="00FB7462"/>
    <w:rsid w:val="00FC2FF1"/>
    <w:rsid w:val="00FC3845"/>
    <w:rsid w:val="00FC3B94"/>
    <w:rsid w:val="00FC6104"/>
    <w:rsid w:val="00FC6BED"/>
    <w:rsid w:val="00FC6EAD"/>
    <w:rsid w:val="00FC7095"/>
    <w:rsid w:val="00FC7EBE"/>
    <w:rsid w:val="00FD087E"/>
    <w:rsid w:val="00FD216F"/>
    <w:rsid w:val="00FD2419"/>
    <w:rsid w:val="00FD3FD9"/>
    <w:rsid w:val="00FD4146"/>
    <w:rsid w:val="00FD532F"/>
    <w:rsid w:val="00FD6395"/>
    <w:rsid w:val="00FD65F6"/>
    <w:rsid w:val="00FD6635"/>
    <w:rsid w:val="00FD6ACB"/>
    <w:rsid w:val="00FD6BF9"/>
    <w:rsid w:val="00FD6EDA"/>
    <w:rsid w:val="00FE0E98"/>
    <w:rsid w:val="00FE4AF8"/>
    <w:rsid w:val="00FE4FD6"/>
    <w:rsid w:val="00FE711F"/>
    <w:rsid w:val="00FF4332"/>
    <w:rsid w:val="00FF6F62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2D3B6"/>
  <w15:docId w15:val="{7FCA91D4-FB12-4D6B-829F-4142CB3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168"/>
    <w:pPr>
      <w:spacing w:after="60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B366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02C"/>
    <w:pPr>
      <w:spacing w:after="0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7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16D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B16D8"/>
  </w:style>
  <w:style w:type="paragraph" w:styleId="Stopka">
    <w:name w:val="footer"/>
    <w:basedOn w:val="Normalny"/>
    <w:link w:val="StopkaZnak"/>
    <w:uiPriority w:val="99"/>
    <w:unhideWhenUsed/>
    <w:rsid w:val="009B16D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B16D8"/>
  </w:style>
  <w:style w:type="paragraph" w:styleId="Tytu">
    <w:name w:val="Title"/>
    <w:basedOn w:val="Normalny"/>
    <w:link w:val="TytuZnak"/>
    <w:qFormat/>
    <w:rsid w:val="00B80363"/>
    <w:pPr>
      <w:snapToGrid w:val="0"/>
      <w:spacing w:after="0"/>
      <w:jc w:val="center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character" w:customStyle="1" w:styleId="TytuZnak">
    <w:name w:val="Tytuł Znak"/>
    <w:link w:val="Tytu"/>
    <w:rsid w:val="00B80363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80363"/>
    <w:pPr>
      <w:spacing w:after="0" w:line="360" w:lineRule="auto"/>
      <w:ind w:left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B803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F3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CA6600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D60B2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60B2D"/>
    <w:rPr>
      <w:sz w:val="20"/>
      <w:szCs w:val="20"/>
    </w:rPr>
  </w:style>
  <w:style w:type="character" w:customStyle="1" w:styleId="TekstkomentarzaZnak">
    <w:name w:val="Tekst komentarza Znak"/>
    <w:link w:val="Tekstkomentarza"/>
    <w:rsid w:val="00D60B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B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0B2D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FB36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unhideWhenUsed/>
    <w:rsid w:val="000E5807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rsid w:val="001322C8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1322C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C07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C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C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C0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06D2-206D-423C-83D3-D2FB3848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Kolczaste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Maruda</dc:creator>
  <cp:lastModifiedBy>zalewska</cp:lastModifiedBy>
  <cp:revision>4</cp:revision>
  <cp:lastPrinted>2017-09-20T08:04:00Z</cp:lastPrinted>
  <dcterms:created xsi:type="dcterms:W3CDTF">2021-05-12T10:27:00Z</dcterms:created>
  <dcterms:modified xsi:type="dcterms:W3CDTF">2021-05-25T07:26:00Z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